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E27180" w:rsidRPr="00F505BF" w:rsidRDefault="00E27180" w:rsidP="00F505BF">
      <w:pPr>
        <w:spacing w:line="480" w:lineRule="auto"/>
        <w:jc w:val="center"/>
        <w:rPr>
          <w:rFonts w:ascii="Times New Roman" w:hAnsi="Times New Roman" w:cs="Times New Roman"/>
          <w:sz w:val="24"/>
          <w:szCs w:val="24"/>
        </w:rPr>
      </w:pPr>
    </w:p>
    <w:p w:rsidR="00D01517" w:rsidRPr="00F505BF" w:rsidRDefault="00D01517" w:rsidP="00F505BF">
      <w:pPr>
        <w:spacing w:line="480" w:lineRule="auto"/>
        <w:jc w:val="center"/>
        <w:rPr>
          <w:rFonts w:ascii="Times New Roman" w:hAnsi="Times New Roman" w:cs="Times New Roman"/>
          <w:sz w:val="24"/>
          <w:szCs w:val="24"/>
        </w:rPr>
      </w:pPr>
      <w:r w:rsidRPr="00F505BF">
        <w:rPr>
          <w:rFonts w:ascii="Times New Roman" w:hAnsi="Times New Roman" w:cs="Times New Roman"/>
          <w:sz w:val="24"/>
          <w:szCs w:val="24"/>
        </w:rPr>
        <w:t>The Garment Sector in Bangladesh.</w:t>
      </w:r>
    </w:p>
    <w:p w:rsidR="00D7212F" w:rsidRPr="00F505BF" w:rsidRDefault="00D7212F" w:rsidP="00F505BF">
      <w:pPr>
        <w:spacing w:line="480" w:lineRule="auto"/>
        <w:jc w:val="center"/>
        <w:rPr>
          <w:rFonts w:ascii="Times New Roman" w:hAnsi="Times New Roman" w:cs="Times New Roman"/>
          <w:sz w:val="24"/>
          <w:szCs w:val="24"/>
        </w:rPr>
      </w:pPr>
      <w:r w:rsidRPr="00F505BF">
        <w:rPr>
          <w:rFonts w:ascii="Times New Roman" w:hAnsi="Times New Roman" w:cs="Times New Roman"/>
          <w:sz w:val="24"/>
          <w:szCs w:val="24"/>
        </w:rPr>
        <w:t>Name.</w:t>
      </w:r>
    </w:p>
    <w:p w:rsidR="00D7212F" w:rsidRPr="00F505BF" w:rsidRDefault="00D7212F" w:rsidP="00F505BF">
      <w:pPr>
        <w:spacing w:line="480" w:lineRule="auto"/>
        <w:jc w:val="center"/>
        <w:rPr>
          <w:rFonts w:ascii="Times New Roman" w:hAnsi="Times New Roman" w:cs="Times New Roman"/>
          <w:sz w:val="24"/>
          <w:szCs w:val="24"/>
        </w:rPr>
      </w:pPr>
      <w:r w:rsidRPr="00F505BF">
        <w:rPr>
          <w:rFonts w:ascii="Times New Roman" w:hAnsi="Times New Roman" w:cs="Times New Roman"/>
          <w:sz w:val="24"/>
          <w:szCs w:val="24"/>
        </w:rPr>
        <w:t>Institution.</w:t>
      </w:r>
    </w:p>
    <w:p w:rsidR="00D7212F" w:rsidRPr="00F505BF" w:rsidRDefault="00D7212F" w:rsidP="00F505BF">
      <w:pPr>
        <w:spacing w:line="480" w:lineRule="auto"/>
        <w:jc w:val="center"/>
        <w:rPr>
          <w:rFonts w:ascii="Times New Roman" w:hAnsi="Times New Roman" w:cs="Times New Roman"/>
          <w:sz w:val="24"/>
          <w:szCs w:val="24"/>
        </w:rPr>
      </w:pPr>
      <w:r w:rsidRPr="00F505BF">
        <w:rPr>
          <w:rFonts w:ascii="Times New Roman" w:hAnsi="Times New Roman" w:cs="Times New Roman"/>
          <w:sz w:val="24"/>
          <w:szCs w:val="24"/>
        </w:rPr>
        <w:t>Date.</w:t>
      </w:r>
    </w:p>
    <w:p w:rsidR="00F505BF" w:rsidRDefault="00F505BF" w:rsidP="00F505BF">
      <w:pPr>
        <w:spacing w:line="480" w:lineRule="auto"/>
        <w:jc w:val="center"/>
        <w:rPr>
          <w:rFonts w:ascii="Times New Roman" w:hAnsi="Times New Roman" w:cs="Times New Roman"/>
          <w:sz w:val="24"/>
          <w:szCs w:val="24"/>
        </w:rPr>
      </w:pPr>
    </w:p>
    <w:p w:rsidR="00F505BF" w:rsidRDefault="00F505BF" w:rsidP="00F505BF">
      <w:pPr>
        <w:spacing w:line="480" w:lineRule="auto"/>
        <w:jc w:val="center"/>
        <w:rPr>
          <w:rFonts w:ascii="Times New Roman" w:hAnsi="Times New Roman" w:cs="Times New Roman"/>
          <w:sz w:val="24"/>
          <w:szCs w:val="24"/>
        </w:rPr>
      </w:pPr>
    </w:p>
    <w:p w:rsidR="00F505BF" w:rsidRDefault="00F505BF" w:rsidP="00F505BF">
      <w:pPr>
        <w:spacing w:line="480" w:lineRule="auto"/>
        <w:jc w:val="center"/>
        <w:rPr>
          <w:rFonts w:ascii="Times New Roman" w:hAnsi="Times New Roman" w:cs="Times New Roman"/>
          <w:sz w:val="24"/>
          <w:szCs w:val="24"/>
        </w:rPr>
      </w:pPr>
    </w:p>
    <w:p w:rsidR="00F505BF" w:rsidRDefault="00F505BF" w:rsidP="00F505BF">
      <w:pPr>
        <w:spacing w:line="480" w:lineRule="auto"/>
        <w:jc w:val="center"/>
        <w:rPr>
          <w:rFonts w:ascii="Times New Roman" w:hAnsi="Times New Roman" w:cs="Times New Roman"/>
          <w:sz w:val="24"/>
          <w:szCs w:val="24"/>
        </w:rPr>
      </w:pPr>
    </w:p>
    <w:p w:rsidR="00F505BF" w:rsidRDefault="00F505BF" w:rsidP="00F505BF">
      <w:pPr>
        <w:spacing w:line="480" w:lineRule="auto"/>
        <w:jc w:val="center"/>
        <w:rPr>
          <w:rFonts w:ascii="Times New Roman" w:hAnsi="Times New Roman" w:cs="Times New Roman"/>
          <w:sz w:val="24"/>
          <w:szCs w:val="24"/>
        </w:rPr>
      </w:pPr>
    </w:p>
    <w:p w:rsidR="00D7212F" w:rsidRPr="00F505BF" w:rsidRDefault="00D7212F" w:rsidP="00F505BF">
      <w:pPr>
        <w:spacing w:line="480" w:lineRule="auto"/>
        <w:jc w:val="center"/>
        <w:rPr>
          <w:rFonts w:ascii="Times New Roman" w:hAnsi="Times New Roman" w:cs="Times New Roman"/>
          <w:sz w:val="24"/>
          <w:szCs w:val="24"/>
        </w:rPr>
      </w:pPr>
      <w:r w:rsidRPr="00F505BF">
        <w:rPr>
          <w:rFonts w:ascii="Times New Roman" w:hAnsi="Times New Roman" w:cs="Times New Roman"/>
          <w:sz w:val="24"/>
          <w:szCs w:val="24"/>
        </w:rPr>
        <w:lastRenderedPageBreak/>
        <w:t xml:space="preserve"> The Garment Sector in Bangladesh.</w:t>
      </w:r>
    </w:p>
    <w:p w:rsidR="00D01517" w:rsidRPr="00F505BF" w:rsidRDefault="00D01517" w:rsidP="00F505BF">
      <w:pPr>
        <w:spacing w:line="480" w:lineRule="auto"/>
        <w:ind w:firstLine="720"/>
        <w:jc w:val="center"/>
        <w:rPr>
          <w:rFonts w:ascii="Times New Roman" w:hAnsi="Times New Roman" w:cs="Times New Roman"/>
          <w:sz w:val="24"/>
          <w:szCs w:val="24"/>
        </w:rPr>
      </w:pPr>
      <w:r w:rsidRPr="00F505BF">
        <w:rPr>
          <w:rFonts w:ascii="Times New Roman" w:hAnsi="Times New Roman" w:cs="Times New Roman"/>
          <w:b/>
          <w:sz w:val="24"/>
          <w:szCs w:val="24"/>
        </w:rPr>
        <w:t>Key Factors</w:t>
      </w:r>
      <w:r w:rsidRPr="00F505BF">
        <w:rPr>
          <w:rFonts w:ascii="Times New Roman" w:hAnsi="Times New Roman" w:cs="Times New Roman"/>
          <w:sz w:val="24"/>
          <w:szCs w:val="24"/>
        </w:rPr>
        <w:t>.</w:t>
      </w:r>
    </w:p>
    <w:p w:rsid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The garment industry in Bangladesh has been encountering a series of challenges for a couple of years.  The rapid economic growth in Bangladesh has been featured with a chain of development problems (Labowitz &amp; Baumann-Pauly, 2014). The punitive damages have been subject to indirect outsourcing through the practice of subtracting.  As evident, the garment industry in Bangladesh was featured with the lack of adequate regulatory framework. Continued indirect outsourcing brought about the aspect so reduced marginal costs and hence creating risks for businesses and working, hence, undermining</w:t>
      </w:r>
      <w:r w:rsidR="001521CB">
        <w:rPr>
          <w:rFonts w:ascii="Times New Roman" w:hAnsi="Times New Roman" w:cs="Times New Roman"/>
          <w:sz w:val="24"/>
          <w:szCs w:val="24"/>
        </w:rPr>
        <w:t xml:space="preserve"> wages and working conditions. F</w:t>
      </w:r>
      <w:r w:rsidRPr="00F505BF">
        <w:rPr>
          <w:rFonts w:ascii="Times New Roman" w:hAnsi="Times New Roman" w:cs="Times New Roman"/>
          <w:sz w:val="24"/>
          <w:szCs w:val="24"/>
        </w:rPr>
        <w:t xml:space="preserve">rom another point of view, the government of Bangladesh lacked adequate resources and administrative capacity to govern the garment sector. It also lacked the </w:t>
      </w:r>
      <w:r w:rsidR="004C4D27">
        <w:rPr>
          <w:rFonts w:ascii="Times New Roman" w:hAnsi="Times New Roman" w:cs="Times New Roman"/>
          <w:sz w:val="24"/>
          <w:szCs w:val="24"/>
        </w:rPr>
        <w:t xml:space="preserve">good </w:t>
      </w:r>
      <w:r w:rsidRPr="00F505BF">
        <w:rPr>
          <w:rFonts w:ascii="Times New Roman" w:hAnsi="Times New Roman" w:cs="Times New Roman"/>
          <w:sz w:val="24"/>
          <w:szCs w:val="24"/>
        </w:rPr>
        <w:t xml:space="preserve">political will, necessary resources, and the technical capacity to safeguard workers (Labowitz &amp; Baumann-Pauly, 2014). In this case, the labor law remained unreinforced. </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 xml:space="preserve">As evident, the local sector enjoyed outsized influence in the nation's politics which often impeded the establishment and enforcement of stiff regulations. In other words, the government of Bangladesh was reluctant in reinforcing </w:t>
      </w:r>
      <w:r w:rsidR="001521CB">
        <w:rPr>
          <w:rFonts w:ascii="Times New Roman" w:hAnsi="Times New Roman" w:cs="Times New Roman"/>
          <w:sz w:val="24"/>
          <w:szCs w:val="24"/>
        </w:rPr>
        <w:t xml:space="preserve">regulations for the industry. </w:t>
      </w:r>
      <w:r w:rsidRPr="00F505BF">
        <w:rPr>
          <w:rFonts w:ascii="Times New Roman" w:hAnsi="Times New Roman" w:cs="Times New Roman"/>
          <w:sz w:val="24"/>
          <w:szCs w:val="24"/>
        </w:rPr>
        <w:t>Another key factor was the poor state of critical infrastructure in Bangladesh. The country was featured with poor electrical supply, and this increased the chances for punitive damages such as fa</w:t>
      </w:r>
      <w:r w:rsidR="001521CB">
        <w:rPr>
          <w:rFonts w:ascii="Times New Roman" w:hAnsi="Times New Roman" w:cs="Times New Roman"/>
          <w:sz w:val="24"/>
          <w:szCs w:val="24"/>
        </w:rPr>
        <w:t>ctory fires and other challenges</w:t>
      </w:r>
      <w:r w:rsidRPr="00F505BF">
        <w:rPr>
          <w:rFonts w:ascii="Times New Roman" w:hAnsi="Times New Roman" w:cs="Times New Roman"/>
          <w:sz w:val="24"/>
          <w:szCs w:val="24"/>
        </w:rPr>
        <w:t>.</w:t>
      </w:r>
      <w:r w:rsidR="001521CB">
        <w:rPr>
          <w:rFonts w:ascii="Times New Roman" w:hAnsi="Times New Roman" w:cs="Times New Roman"/>
          <w:sz w:val="24"/>
          <w:szCs w:val="24"/>
        </w:rPr>
        <w:t xml:space="preserve"> I</w:t>
      </w:r>
      <w:r w:rsidRPr="00F505BF">
        <w:rPr>
          <w:rFonts w:ascii="Times New Roman" w:hAnsi="Times New Roman" w:cs="Times New Roman"/>
          <w:sz w:val="24"/>
          <w:szCs w:val="24"/>
        </w:rPr>
        <w:t xml:space="preserve">ndustrialization was another key issue of concern in the context of Bangladesh. Though industrialization facilitated both economic and social developments, it was also characterized by significant social costs (Labowitz &amp; Baumann-Pauly, 2014). As such, it brought about issues of health, safety and the wellbeing of workers. There were many unmet promises and </w:t>
      </w:r>
      <w:r w:rsidR="001521CB">
        <w:rPr>
          <w:rFonts w:ascii="Times New Roman" w:hAnsi="Times New Roman" w:cs="Times New Roman"/>
          <w:sz w:val="24"/>
          <w:szCs w:val="24"/>
        </w:rPr>
        <w:t>low wages in the garment sector and</w:t>
      </w:r>
      <w:r w:rsidRPr="00F505BF">
        <w:rPr>
          <w:rFonts w:ascii="Times New Roman" w:hAnsi="Times New Roman" w:cs="Times New Roman"/>
          <w:sz w:val="24"/>
          <w:szCs w:val="24"/>
        </w:rPr>
        <w:t xml:space="preserve"> this was the breeding ground for union </w:t>
      </w:r>
      <w:r w:rsidRPr="00F505BF">
        <w:rPr>
          <w:rFonts w:ascii="Times New Roman" w:hAnsi="Times New Roman" w:cs="Times New Roman"/>
          <w:sz w:val="24"/>
          <w:szCs w:val="24"/>
        </w:rPr>
        <w:lastRenderedPageBreak/>
        <w:t>protests and punitive damages.  More importantly, the major remedial plans such as the Building Safety, the Alliance for Bangladesh Worker Safety and the Bangladesh Accord failed to address the greater risks associated with the garment industry. However, the initiatives were found to be overlapping and parallel in the context of monitoring and training workers and addressing risk factors in the garment industry. These failures brought about the proliferation of risks in the garment sector.</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Stakeholders and their Stakes</w:t>
      </w:r>
    </w:p>
    <w:p w:rsidR="001521CB"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The garment sector in Bangladesh has been an issue of major concern to both domestic and external entities. The key stakeholders include</w:t>
      </w:r>
      <w:r w:rsidR="001521CB">
        <w:rPr>
          <w:rFonts w:ascii="Times New Roman" w:hAnsi="Times New Roman" w:cs="Times New Roman"/>
          <w:sz w:val="24"/>
          <w:szCs w:val="24"/>
        </w:rPr>
        <w:t>;</w:t>
      </w:r>
      <w:r w:rsidRPr="00F505BF">
        <w:rPr>
          <w:rFonts w:ascii="Times New Roman" w:hAnsi="Times New Roman" w:cs="Times New Roman"/>
          <w:sz w:val="24"/>
          <w:szCs w:val="24"/>
        </w:rPr>
        <w:t xml:space="preserve"> groups on the social society, unions, companies, the government, foreign governments, and the international community. Other stakeholders in the garment sector include mana</w:t>
      </w:r>
      <w:r w:rsidR="001521CB">
        <w:rPr>
          <w:rFonts w:ascii="Times New Roman" w:hAnsi="Times New Roman" w:cs="Times New Roman"/>
          <w:sz w:val="24"/>
          <w:szCs w:val="24"/>
        </w:rPr>
        <w:t xml:space="preserve">gers in the garment businesses, </w:t>
      </w:r>
      <w:r w:rsidRPr="00F505BF">
        <w:rPr>
          <w:rFonts w:ascii="Times New Roman" w:hAnsi="Times New Roman" w:cs="Times New Roman"/>
          <w:sz w:val="24"/>
          <w:szCs w:val="24"/>
        </w:rPr>
        <w:t>employees, and shareholders. Each of the</w:t>
      </w:r>
      <w:r w:rsidR="001521CB">
        <w:rPr>
          <w:rFonts w:ascii="Times New Roman" w:hAnsi="Times New Roman" w:cs="Times New Roman"/>
          <w:sz w:val="24"/>
          <w:szCs w:val="24"/>
        </w:rPr>
        <w:t>se stakeholders tends</w:t>
      </w:r>
      <w:r w:rsidRPr="00F505BF">
        <w:rPr>
          <w:rFonts w:ascii="Times New Roman" w:hAnsi="Times New Roman" w:cs="Times New Roman"/>
          <w:sz w:val="24"/>
          <w:szCs w:val="24"/>
        </w:rPr>
        <w:t xml:space="preserve"> to have correlations risks associated with the stake of the garment industry (Labowitz &amp; Baumann-Pauly, 2014). For instance, foreign governments will suffer from the need for additional funding. Unions, the international community and the social society have encountered an increased cost in the fight for better wages and working conditions for employees. </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The government of Bangladesh suffered additional expense in addressing the emerging risks in the sector while reinforcing better policies for industrial development. More importantly, managers in the garment businesse</w:t>
      </w:r>
      <w:r w:rsidR="001521CB">
        <w:rPr>
          <w:rFonts w:ascii="Times New Roman" w:hAnsi="Times New Roman" w:cs="Times New Roman"/>
          <w:sz w:val="24"/>
          <w:szCs w:val="24"/>
        </w:rPr>
        <w:t xml:space="preserve">s suffered increased employees’ </w:t>
      </w:r>
      <w:r w:rsidRPr="00F505BF">
        <w:rPr>
          <w:rFonts w:ascii="Times New Roman" w:hAnsi="Times New Roman" w:cs="Times New Roman"/>
          <w:sz w:val="24"/>
          <w:szCs w:val="24"/>
        </w:rPr>
        <w:t>turnover due to poor working settings. Employees were affected by health and safety risks. Overall, all the key stakeholders were affected by the unanticipated tragedies in the gar</w:t>
      </w:r>
      <w:r w:rsidR="001521CB">
        <w:rPr>
          <w:rFonts w:ascii="Times New Roman" w:hAnsi="Times New Roman" w:cs="Times New Roman"/>
          <w:sz w:val="24"/>
          <w:szCs w:val="24"/>
        </w:rPr>
        <w:t>ment sector. To alleviate these challenges,</w:t>
      </w:r>
      <w:r w:rsidRPr="00F505BF">
        <w:rPr>
          <w:rFonts w:ascii="Times New Roman" w:hAnsi="Times New Roman" w:cs="Times New Roman"/>
          <w:sz w:val="24"/>
          <w:szCs w:val="24"/>
        </w:rPr>
        <w:t xml:space="preserve"> the government must be in the forefront to amend control policies and remedial plans. All key </w:t>
      </w:r>
      <w:r w:rsidRPr="00F505BF">
        <w:rPr>
          <w:rFonts w:ascii="Times New Roman" w:hAnsi="Times New Roman" w:cs="Times New Roman"/>
          <w:sz w:val="24"/>
          <w:szCs w:val="24"/>
        </w:rPr>
        <w:lastRenderedPageBreak/>
        <w:t xml:space="preserve">stakeholders must join efforts to address their main stakes in the context of the garment sector in Bangladesh. </w:t>
      </w:r>
    </w:p>
    <w:tbl>
      <w:tblPr>
        <w:tblW w:w="10165"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30"/>
        <w:gridCol w:w="1400"/>
        <w:gridCol w:w="1256"/>
        <w:gridCol w:w="1362"/>
        <w:gridCol w:w="1537"/>
        <w:gridCol w:w="1444"/>
        <w:gridCol w:w="1236"/>
      </w:tblGrid>
      <w:tr w:rsidR="0000781C" w:rsidRPr="00F505BF" w:rsidTr="00F505BF">
        <w:trPr>
          <w:trHeight w:val="559"/>
        </w:trPr>
        <w:tc>
          <w:tcPr>
            <w:tcW w:w="1930" w:type="dxa"/>
          </w:tcPr>
          <w:p w:rsidR="00D01517" w:rsidRPr="00F505BF" w:rsidRDefault="00D01517" w:rsidP="00F505BF">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Stakeholders</w:t>
            </w:r>
          </w:p>
        </w:tc>
        <w:tc>
          <w:tcPr>
            <w:tcW w:w="1400" w:type="dxa"/>
          </w:tcPr>
          <w:p w:rsidR="00D01517" w:rsidRPr="00F505BF" w:rsidRDefault="00D01517" w:rsidP="00F505BF">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Reputation</w:t>
            </w:r>
          </w:p>
        </w:tc>
        <w:tc>
          <w:tcPr>
            <w:tcW w:w="1256" w:type="dxa"/>
          </w:tcPr>
          <w:p w:rsidR="00D01517" w:rsidRPr="00F505BF" w:rsidRDefault="00D01517" w:rsidP="0000781C">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Profits</w:t>
            </w:r>
          </w:p>
        </w:tc>
        <w:tc>
          <w:tcPr>
            <w:tcW w:w="1362" w:type="dxa"/>
          </w:tcPr>
          <w:p w:rsidR="00D01517" w:rsidRPr="00F505BF" w:rsidRDefault="0000781C" w:rsidP="0000781C">
            <w:pPr>
              <w:spacing w:after="0"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w:t>
            </w:r>
            <w:r w:rsidR="00D01517" w:rsidRPr="00F505BF">
              <w:rPr>
                <w:rFonts w:ascii="Times New Roman" w:hAnsi="Times New Roman" w:cs="Times New Roman"/>
                <w:b/>
                <w:bCs/>
                <w:color w:val="000000" w:themeColor="text1"/>
                <w:sz w:val="24"/>
                <w:szCs w:val="24"/>
              </w:rPr>
              <w:t>afety</w:t>
            </w:r>
          </w:p>
        </w:tc>
        <w:tc>
          <w:tcPr>
            <w:tcW w:w="1537" w:type="dxa"/>
          </w:tcPr>
          <w:p w:rsidR="00D01517" w:rsidRPr="00F505BF" w:rsidRDefault="00D01517" w:rsidP="0000781C">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funding</w:t>
            </w:r>
          </w:p>
        </w:tc>
        <w:tc>
          <w:tcPr>
            <w:tcW w:w="1444" w:type="dxa"/>
          </w:tcPr>
          <w:p w:rsidR="00D01517" w:rsidRPr="00F505BF" w:rsidRDefault="00D01517" w:rsidP="0000781C">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 xml:space="preserve">Health </w:t>
            </w:r>
          </w:p>
        </w:tc>
        <w:tc>
          <w:tcPr>
            <w:tcW w:w="1236" w:type="dxa"/>
          </w:tcPr>
          <w:p w:rsidR="00D01517" w:rsidRPr="00F505BF" w:rsidRDefault="00D01517" w:rsidP="0000781C">
            <w:pPr>
              <w:spacing w:after="0" w:line="240" w:lineRule="auto"/>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Law</w:t>
            </w:r>
          </w:p>
        </w:tc>
      </w:tr>
      <w:tr w:rsidR="0000781C" w:rsidRPr="00F505BF" w:rsidTr="00F505BF">
        <w:trPr>
          <w:trHeight w:val="574"/>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Management</w:t>
            </w:r>
          </w:p>
        </w:tc>
        <w:tc>
          <w:tcPr>
            <w:tcW w:w="1400"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left:0;text-align:left;margin-left:0;margin-top:.65pt;width:10.5pt;height:10.5pt;z-index:2516684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" fillcolor="black [3200]" strokecolor="black [1600]" strokeweight="1pt">
                  <v:stroke joinstyle="miter"/>
                </v:shape>
              </w:pict>
            </w:r>
          </w:p>
        </w:tc>
        <w:tc>
          <w:tcPr>
            <w:tcW w:w="1256"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2" o:spid="_x0000_s1036" type="#_x0000_t120" style="position:absolute;left:0;text-align:left;margin-left:.1pt;margin-top:.25pt;width:10.5pt;height:10.5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" fillcolor="black [3200]" strokecolor="black [1600]" strokeweight="1pt">
                  <v:stroke joinstyle="miter"/>
                </v:shape>
              </w:pict>
            </w:r>
          </w:p>
        </w:tc>
        <w:tc>
          <w:tcPr>
            <w:tcW w:w="1362"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537"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444"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r w:rsidR="0000781C" w:rsidRPr="00F505BF" w:rsidTr="00F505BF">
        <w:trPr>
          <w:trHeight w:val="559"/>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Shareholders</w:t>
            </w:r>
          </w:p>
        </w:tc>
        <w:tc>
          <w:tcPr>
            <w:tcW w:w="1400"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56"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5" o:spid="_x0000_s1035" type="#_x0000_t120" style="position:absolute;left:0;text-align:left;margin-left:-.35pt;margin-top:.65pt;width:10.5pt;height:10.5pt;z-index:2516654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" fillcolor="black [3200]" strokecolor="black [1600]" strokeweight="1pt">
                  <v:stroke joinstyle="miter"/>
                </v:shape>
              </w:pict>
            </w:r>
          </w:p>
        </w:tc>
        <w:tc>
          <w:tcPr>
            <w:tcW w:w="1362"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537"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444"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r w:rsidR="0000781C" w:rsidRPr="00F505BF" w:rsidTr="00F505BF">
        <w:trPr>
          <w:trHeight w:val="574"/>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Employees</w:t>
            </w:r>
          </w:p>
        </w:tc>
        <w:tc>
          <w:tcPr>
            <w:tcW w:w="1400"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4" o:spid="_x0000_s1034" type="#_x0000_t120" style="position:absolute;left:0;text-align:left;margin-left:-.3pt;margin-top:.3pt;width:10.5pt;height:10.5pt;z-index:2516643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" fillcolor="black [3200]" strokecolor="black [1600]" strokeweight="1pt">
                  <v:stroke joinstyle="miter"/>
                </v:shape>
              </w:pict>
            </w:r>
          </w:p>
        </w:tc>
        <w:tc>
          <w:tcPr>
            <w:tcW w:w="125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362"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2" o:spid="_x0000_s1033" type="#_x0000_t120" style="position:absolute;left:0;text-align:left;margin-left:-.4pt;margin-top:.3pt;width:10.5pt;height:10.5pt;z-index:2516623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" fillcolor="black [3200]" strokecolor="black [1600]" strokeweight="1pt">
                  <v:stroke joinstyle="miter"/>
                </v:shape>
              </w:pict>
            </w:r>
          </w:p>
        </w:tc>
        <w:tc>
          <w:tcPr>
            <w:tcW w:w="1537"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444"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8" o:spid="_x0000_s1032" type="#_x0000_t120" style="position:absolute;left:0;text-align:left;margin-left:.05pt;margin-top:.75pt;width:10.5pt;height:10.5pt;z-index:2516674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" fillcolor="black [3200]" strokecolor="black [1600]" strokeweight="1pt">
                  <v:stroke joinstyle="miter"/>
                </v:shape>
              </w:pict>
            </w: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r w:rsidR="0000781C" w:rsidRPr="00F505BF" w:rsidTr="00F505BF">
        <w:trPr>
          <w:trHeight w:val="559"/>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Unions </w:t>
            </w:r>
          </w:p>
        </w:tc>
        <w:tc>
          <w:tcPr>
            <w:tcW w:w="1400" w:type="dxa"/>
          </w:tcPr>
          <w:p w:rsidR="00D01517" w:rsidRPr="00F505BF" w:rsidRDefault="00D01517" w:rsidP="00F505BF">
            <w:pPr>
              <w:spacing w:after="0" w:line="240" w:lineRule="auto"/>
              <w:ind w:firstLine="720"/>
              <w:contextualSpacing/>
              <w:rPr>
                <w:rFonts w:ascii="Times New Roman" w:hAnsi="Times New Roman" w:cs="Times New Roman"/>
                <w:noProof/>
                <w:color w:val="000000" w:themeColor="text1"/>
                <w:sz w:val="24"/>
                <w:szCs w:val="24"/>
              </w:rPr>
            </w:pPr>
          </w:p>
        </w:tc>
        <w:tc>
          <w:tcPr>
            <w:tcW w:w="125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362" w:type="dxa"/>
          </w:tcPr>
          <w:p w:rsidR="00D01517" w:rsidRPr="00F505BF" w:rsidRDefault="00D01517" w:rsidP="00F505BF">
            <w:pPr>
              <w:spacing w:after="0" w:line="240" w:lineRule="auto"/>
              <w:ind w:firstLine="720"/>
              <w:contextualSpacing/>
              <w:rPr>
                <w:rFonts w:ascii="Times New Roman" w:hAnsi="Times New Roman" w:cs="Times New Roman"/>
                <w:noProof/>
                <w:color w:val="000000" w:themeColor="text1"/>
                <w:sz w:val="24"/>
                <w:szCs w:val="24"/>
              </w:rPr>
            </w:pPr>
          </w:p>
        </w:tc>
        <w:tc>
          <w:tcPr>
            <w:tcW w:w="1537"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3" o:spid="_x0000_s1031" type="#_x0000_t120" style="position:absolute;left:0;text-align:left;margin-left:-.05pt;margin-top:.7pt;width:10.5pt;height:10.5pt;z-index:25166336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" fillcolor="black [3200]" strokecolor="black [1600]" strokeweight="1pt">
                  <v:stroke joinstyle="miter"/>
                </v:shape>
              </w:pict>
            </w:r>
          </w:p>
        </w:tc>
        <w:tc>
          <w:tcPr>
            <w:tcW w:w="1444" w:type="dxa"/>
          </w:tcPr>
          <w:p w:rsidR="00D01517" w:rsidRPr="00F505BF" w:rsidRDefault="00D01517" w:rsidP="00F505BF">
            <w:pPr>
              <w:spacing w:after="0" w:line="240" w:lineRule="auto"/>
              <w:ind w:firstLine="720"/>
              <w:contextualSpacing/>
              <w:rPr>
                <w:rFonts w:ascii="Times New Roman" w:hAnsi="Times New Roman" w:cs="Times New Roman"/>
                <w:noProof/>
                <w:color w:val="000000" w:themeColor="text1"/>
                <w:sz w:val="24"/>
                <w:szCs w:val="24"/>
              </w:rPr>
            </w:pP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r w:rsidR="0000781C" w:rsidRPr="00F505BF" w:rsidTr="00F505BF">
        <w:trPr>
          <w:trHeight w:val="530"/>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Foreign governments</w:t>
            </w:r>
          </w:p>
        </w:tc>
        <w:tc>
          <w:tcPr>
            <w:tcW w:w="1400"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5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362"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537"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9" o:spid="_x0000_s1030" type="#_x0000_t120" style="position:absolute;left:0;text-align:left;margin-left:-.1pt;margin-top:.85pt;width:10.5pt;height:10.5pt;z-index:25166950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" fillcolor="black [3200]" strokecolor="black [1600]" strokeweight="1pt">
                  <v:stroke joinstyle="miter"/>
                </v:shape>
              </w:pict>
            </w:r>
          </w:p>
        </w:tc>
        <w:tc>
          <w:tcPr>
            <w:tcW w:w="1444"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r w:rsidR="0000781C" w:rsidRPr="00F505BF" w:rsidTr="00F505BF">
        <w:trPr>
          <w:trHeight w:val="559"/>
        </w:trPr>
        <w:tc>
          <w:tcPr>
            <w:tcW w:w="1930" w:type="dxa"/>
          </w:tcPr>
          <w:p w:rsidR="00D01517" w:rsidRPr="00F505BF" w:rsidRDefault="00D01517" w:rsidP="0000781C">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Government</w:t>
            </w:r>
          </w:p>
        </w:tc>
        <w:tc>
          <w:tcPr>
            <w:tcW w:w="1400"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5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362"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537"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444"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36"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17" o:spid="_x0000_s1029" type="#_x0000_t120" style="position:absolute;left:0;text-align:left;margin-left:-.4pt;margin-top:.5pt;width:10.5pt;height:10.5pt;z-index:25166643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" fillcolor="black [3200]" strokecolor="black [1600]" strokeweight="1pt">
                  <v:stroke joinstyle="miter"/>
                </v:shape>
              </w:pict>
            </w:r>
          </w:p>
        </w:tc>
      </w:tr>
      <w:tr w:rsidR="0000781C" w:rsidRPr="00F505BF" w:rsidTr="00F505BF">
        <w:trPr>
          <w:trHeight w:val="559"/>
        </w:trPr>
        <w:tc>
          <w:tcPr>
            <w:tcW w:w="1930" w:type="dxa"/>
          </w:tcPr>
          <w:p w:rsidR="00D01517" w:rsidRPr="00F505BF" w:rsidRDefault="00D01517" w:rsidP="00F505BF">
            <w:pPr>
              <w:spacing w:after="0" w:line="24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Companies</w:t>
            </w:r>
          </w:p>
        </w:tc>
        <w:tc>
          <w:tcPr>
            <w:tcW w:w="1400"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8" o:spid="_x0000_s1028" type="#_x0000_t120" style="position:absolute;left:0;text-align:left;margin-left:-.3pt;margin-top:.9pt;width:10.5pt;height:10.5pt;z-index:2516602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" fillcolor="black [3200]" strokecolor="black [1600]" strokeweight="1pt">
                  <v:stroke joinstyle="miter"/>
                </v:shape>
              </w:pict>
            </w:r>
          </w:p>
        </w:tc>
        <w:tc>
          <w:tcPr>
            <w:tcW w:w="1256" w:type="dxa"/>
          </w:tcPr>
          <w:p w:rsidR="00D01517" w:rsidRPr="00F505BF" w:rsidRDefault="00FF350A" w:rsidP="00F505BF">
            <w:pPr>
              <w:spacing w:after="0" w:line="240" w:lineRule="auto"/>
              <w:ind w:firstLine="720"/>
              <w:contextualSpacing/>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pict>
                <v:shape id="Flowchart: Connector 9" o:spid="_x0000_s1027" type="#_x0000_t120" style="position:absolute;left:0;text-align:left;margin-left:-.35pt;margin-top:.9pt;width:10.5pt;height:10.5pt;z-index:25166131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" fillcolor="black [3200]" strokecolor="black [1600]" strokeweight="1pt">
                  <v:stroke joinstyle="miter"/>
                </v:shape>
              </w:pict>
            </w:r>
          </w:p>
        </w:tc>
        <w:tc>
          <w:tcPr>
            <w:tcW w:w="1362"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537"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444"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c>
          <w:tcPr>
            <w:tcW w:w="1236" w:type="dxa"/>
          </w:tcPr>
          <w:p w:rsidR="00D01517" w:rsidRPr="00F505BF" w:rsidRDefault="00D01517" w:rsidP="00F505BF">
            <w:pPr>
              <w:spacing w:after="0" w:line="240" w:lineRule="auto"/>
              <w:ind w:firstLine="720"/>
              <w:contextualSpacing/>
              <w:rPr>
                <w:rFonts w:ascii="Times New Roman" w:hAnsi="Times New Roman" w:cs="Times New Roman"/>
                <w:color w:val="000000" w:themeColor="text1"/>
                <w:sz w:val="24"/>
                <w:szCs w:val="24"/>
              </w:rPr>
            </w:pPr>
          </w:p>
        </w:tc>
      </w:tr>
    </w:tbl>
    <w:p w:rsidR="00D01517" w:rsidRPr="00F505BF" w:rsidRDefault="00D01517" w:rsidP="00F505BF">
      <w:pPr>
        <w:spacing w:line="240" w:lineRule="auto"/>
        <w:ind w:firstLine="720"/>
        <w:rPr>
          <w:rFonts w:ascii="Times New Roman" w:hAnsi="Times New Roman" w:cs="Times New Roman"/>
          <w:sz w:val="24"/>
          <w:szCs w:val="24"/>
        </w:rPr>
      </w:pP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Dilemma/issues.</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 xml:space="preserve">The major dilemma with the garment industry is the collapse of a factory at Rana Plaza that was located in the industrial outskirts.  This major tragedy claimed about 1200 garment workers (Labowitz &amp; Baumann-Pauly, 2014). The collapse of the Plaza presented a room to focus on other integrated potential weaknesses in the sector. In essence, it captured the attention of the public and focused on the gaps evident in factory safety in the context of Bangladesh. Another key dilemma was that of indirect sourcing.  Initially, it was believed that indirect outsourcing would serve the industry with unquestionable benefits (Labowitz &amp; Baumann-Pauly, 2014). However, this was not the case; the practice was highly reliant on the routine practice of subcontracting. The highly disregarded sourcing model brought about reduced transparency, worker’s safety deteriorated, and there </w:t>
      </w:r>
      <w:r w:rsidR="0000781C" w:rsidRPr="00F505BF">
        <w:rPr>
          <w:rFonts w:ascii="Times New Roman" w:hAnsi="Times New Roman" w:cs="Times New Roman"/>
          <w:sz w:val="24"/>
          <w:szCs w:val="24"/>
        </w:rPr>
        <w:t>were</w:t>
      </w:r>
      <w:r w:rsidRPr="00F505BF">
        <w:rPr>
          <w:rFonts w:ascii="Times New Roman" w:hAnsi="Times New Roman" w:cs="Times New Roman"/>
          <w:sz w:val="24"/>
          <w:szCs w:val="24"/>
        </w:rPr>
        <w:t xml:space="preserve"> inefficienc</w:t>
      </w:r>
      <w:r w:rsidR="0000781C">
        <w:rPr>
          <w:rFonts w:ascii="Times New Roman" w:hAnsi="Times New Roman" w:cs="Times New Roman"/>
          <w:sz w:val="24"/>
          <w:szCs w:val="24"/>
        </w:rPr>
        <w:t>ies in</w:t>
      </w:r>
      <w:r w:rsidRPr="00F505BF">
        <w:rPr>
          <w:rFonts w:ascii="Times New Roman" w:hAnsi="Times New Roman" w:cs="Times New Roman"/>
          <w:sz w:val="24"/>
          <w:szCs w:val="24"/>
        </w:rPr>
        <w:t xml:space="preserve"> reinforcing control policies. Another dilemma facing associated with the industry was failures in remedial plans. As such, </w:t>
      </w:r>
      <w:r w:rsidRPr="00F505BF">
        <w:rPr>
          <w:rFonts w:ascii="Times New Roman" w:hAnsi="Times New Roman" w:cs="Times New Roman"/>
          <w:sz w:val="24"/>
          <w:szCs w:val="24"/>
        </w:rPr>
        <w:lastRenderedPageBreak/>
        <w:t xml:space="preserve">outlined plans failed to address the evident challenges more efficiently (Labowitz &amp; Baumann-Pauly, 2014). This brought about the proliferation of risks in the garment sector. The industry was faced with reduced political will in the government of Bangladesh in regards to civil justice, good governance, and regulatory enforcement. In other words, the government of Bangladesh was not responsive enough as the principal regulator of the garment sector. Thus, multiple gaps existed in the context of health, safety, working conditions and standardization due to lack of implementation and reinforcement of appropriate public policies to encourage continued business growth. </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Actions the management took.</w:t>
      </w:r>
    </w:p>
    <w:p w:rsidR="0000781C"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In concern to the collapse of Rana Plaza, the government outlined a legal and practical framework for offering compensation as well as access to remedy victims of all industrial accidents. This initiative was aimed to provide substantial aid to all families affected by the tragedy. The government also reacted by creating the Prime Minist</w:t>
      </w:r>
      <w:r w:rsidR="001521CB">
        <w:rPr>
          <w:rFonts w:ascii="Times New Roman" w:hAnsi="Times New Roman" w:cs="Times New Roman"/>
          <w:sz w:val="24"/>
          <w:szCs w:val="24"/>
        </w:rPr>
        <w:t>er’s Relief and Welfare Fund which</w:t>
      </w:r>
      <w:r w:rsidRPr="00F505BF">
        <w:rPr>
          <w:rFonts w:ascii="Times New Roman" w:hAnsi="Times New Roman" w:cs="Times New Roman"/>
          <w:sz w:val="24"/>
          <w:szCs w:val="24"/>
        </w:rPr>
        <w:t xml:space="preserve"> was mandated to offer immediate as well as long-term support for victims based on donations and support from different entities. </w:t>
      </w:r>
      <w:r w:rsidR="00800BCF" w:rsidRPr="00F505BF">
        <w:rPr>
          <w:rFonts w:ascii="Times New Roman" w:hAnsi="Times New Roman" w:cs="Times New Roman"/>
          <w:sz w:val="24"/>
          <w:szCs w:val="24"/>
        </w:rPr>
        <w:t xml:space="preserve">The government of Bangladesh enacted the “National Tripartite Plan of Action on Fire Safety in the RMG Sector” which was mandated to identify all issues which were core in transforming the garment industry </w:t>
      </w:r>
      <w:r w:rsidR="00800BCF">
        <w:rPr>
          <w:rFonts w:ascii="Times New Roman" w:hAnsi="Times New Roman" w:cs="Times New Roman"/>
          <w:sz w:val="24"/>
          <w:szCs w:val="24"/>
        </w:rPr>
        <w:t xml:space="preserve">through establishing a </w:t>
      </w:r>
      <w:r w:rsidR="00800BCF" w:rsidRPr="00F505BF">
        <w:rPr>
          <w:rFonts w:ascii="Times New Roman" w:hAnsi="Times New Roman" w:cs="Times New Roman"/>
          <w:sz w:val="24"/>
          <w:szCs w:val="24"/>
        </w:rPr>
        <w:t xml:space="preserve">transparency system for outsourcing and subcontracting. </w:t>
      </w:r>
      <w:r w:rsidRPr="00F505BF">
        <w:rPr>
          <w:rFonts w:ascii="Times New Roman" w:hAnsi="Times New Roman" w:cs="Times New Roman"/>
          <w:sz w:val="24"/>
          <w:szCs w:val="24"/>
        </w:rPr>
        <w:t xml:space="preserve">This initiative was also aimed at reviewing as well as updating the fire safety regulations. It was also featured with increased factory inspectors as well as support staff to occupy the vacancies in the Department of Inspection for Factories and Establishments. </w:t>
      </w:r>
    </w:p>
    <w:p w:rsidR="00D01517" w:rsidRPr="00F505BF" w:rsidRDefault="0000781C"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Also</w:t>
      </w:r>
      <w:r>
        <w:rPr>
          <w:rFonts w:ascii="Times New Roman" w:hAnsi="Times New Roman" w:cs="Times New Roman"/>
          <w:sz w:val="24"/>
          <w:szCs w:val="24"/>
        </w:rPr>
        <w:t>, t</w:t>
      </w:r>
      <w:r w:rsidR="00D01517" w:rsidRPr="00F505BF">
        <w:rPr>
          <w:rFonts w:ascii="Times New Roman" w:hAnsi="Times New Roman" w:cs="Times New Roman"/>
          <w:sz w:val="24"/>
          <w:szCs w:val="24"/>
        </w:rPr>
        <w:t xml:space="preserve">he government opted for a thorough review of factory licensing as well as certification procedures in regards to fire safety. These imitative were complemented with safety </w:t>
      </w:r>
      <w:r w:rsidR="00D01517" w:rsidRPr="00F505BF">
        <w:rPr>
          <w:rFonts w:ascii="Times New Roman" w:hAnsi="Times New Roman" w:cs="Times New Roman"/>
          <w:sz w:val="24"/>
          <w:szCs w:val="24"/>
        </w:rPr>
        <w:lastRenderedPageBreak/>
        <w:t>hotline to ensure timely and increased responsiveness of the concerned agencies in the garment sector. Another action was that of better work Bangladesh platform which included the ILO and IFC’s efforts in ensuring compliance with the outlined interna</w:t>
      </w:r>
      <w:bookmarkStart w:id="0" w:name="_GoBack"/>
      <w:bookmarkEnd w:id="0"/>
      <w:r w:rsidR="00D01517" w:rsidRPr="00F505BF">
        <w:rPr>
          <w:rFonts w:ascii="Times New Roman" w:hAnsi="Times New Roman" w:cs="Times New Roman"/>
          <w:sz w:val="24"/>
          <w:szCs w:val="24"/>
        </w:rPr>
        <w:t xml:space="preserve">tional labor standards as well as the national labor laws. The government was more keen to attend to the governance challenged which were predominant in Bangladesh. </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Cost/benefit of Management’s actions.</w:t>
      </w:r>
    </w:p>
    <w:p w:rsidR="001521CB"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The management actions were of core importance in rejuvenating the garment sector in the context of Bangladesh.  More importantly, the action helped the key stakeholders by addressing their</w:t>
      </w:r>
      <w:r w:rsidR="001521CB">
        <w:rPr>
          <w:rFonts w:ascii="Times New Roman" w:hAnsi="Times New Roman" w:cs="Times New Roman"/>
          <w:sz w:val="24"/>
          <w:szCs w:val="24"/>
        </w:rPr>
        <w:t xml:space="preserve"> challenges</w:t>
      </w:r>
      <w:r w:rsidRPr="00F505BF">
        <w:rPr>
          <w:rFonts w:ascii="Times New Roman" w:hAnsi="Times New Roman" w:cs="Times New Roman"/>
          <w:sz w:val="24"/>
          <w:szCs w:val="24"/>
        </w:rPr>
        <w:t xml:space="preserve">. As evident, the government was able to meet its desire for stabilized industrialization. More on this, the actions boosted the governments will to attend to the evident risks in the garment sector through effective reinforcement of public policies.  Employees were faced with increased safety and health in the context of work.  Different company managers were able to gain reputation and increased profitability.  </w:t>
      </w:r>
    </w:p>
    <w:p w:rsidR="00D01517" w:rsidRPr="001521CB" w:rsidRDefault="00D01517" w:rsidP="00F505BF">
      <w:pPr>
        <w:spacing w:line="480" w:lineRule="auto"/>
        <w:ind w:firstLine="720"/>
        <w:rPr>
          <w:rFonts w:ascii="Times New Roman" w:hAnsi="Times New Roman" w:cs="Times New Roman"/>
          <w:b/>
          <w:sz w:val="24"/>
          <w:szCs w:val="24"/>
        </w:rPr>
      </w:pPr>
      <w:r w:rsidRPr="00F505BF">
        <w:rPr>
          <w:rFonts w:ascii="Times New Roman" w:hAnsi="Times New Roman" w:cs="Times New Roman"/>
          <w:sz w:val="24"/>
          <w:szCs w:val="24"/>
        </w:rPr>
        <w:t xml:space="preserve">The actions called for increased standardizations and adherence for regulations. Thus, foreign governments and unions were required to increase financial support to garment firms for quality improvement in the effort to hit the global standards. As a result, shareholders could now afford a smile since garment businesses were now making profits under the newly established terms. The government demarcated its ability to restore the wellness of the garment sector through endless effort to mitigate and possibly alleviate any prospective tragedies in the sector.  </w:t>
      </w:r>
      <w:r w:rsidRPr="001521CB">
        <w:rPr>
          <w:rFonts w:ascii="Times New Roman" w:hAnsi="Times New Roman" w:cs="Times New Roman"/>
          <w:b/>
          <w:sz w:val="24"/>
          <w:szCs w:val="24"/>
        </w:rPr>
        <w:t xml:space="preserve">The cost/benefit </w:t>
      </w:r>
      <w:r w:rsidR="001521CB" w:rsidRPr="001521CB">
        <w:rPr>
          <w:rFonts w:ascii="Times New Roman" w:hAnsi="Times New Roman" w:cs="Times New Roman"/>
          <w:b/>
          <w:sz w:val="24"/>
          <w:szCs w:val="24"/>
        </w:rPr>
        <w:t>analysis of management’s actual actions is</w:t>
      </w:r>
      <w:r w:rsidRPr="001521CB">
        <w:rPr>
          <w:rFonts w:ascii="Times New Roman" w:hAnsi="Times New Roman" w:cs="Times New Roman"/>
          <w:b/>
          <w:sz w:val="24"/>
          <w:szCs w:val="24"/>
        </w:rPr>
        <w:t xml:space="preserve"> as tabulated in the figure below:</w:t>
      </w:r>
    </w:p>
    <w:p w:rsidR="0000781C" w:rsidRPr="001521CB" w:rsidRDefault="0000781C" w:rsidP="00F505BF">
      <w:pPr>
        <w:spacing w:line="480" w:lineRule="auto"/>
        <w:ind w:firstLine="720"/>
        <w:rPr>
          <w:rFonts w:ascii="Times New Roman" w:hAnsi="Times New Roman" w:cs="Times New Roman"/>
          <w:b/>
          <w:sz w:val="24"/>
          <w:szCs w:val="24"/>
        </w:rPr>
      </w:pPr>
    </w:p>
    <w:p w:rsidR="0000781C" w:rsidRDefault="0000781C" w:rsidP="00F505BF">
      <w:pPr>
        <w:spacing w:line="480" w:lineRule="auto"/>
        <w:ind w:firstLine="720"/>
        <w:rPr>
          <w:rFonts w:ascii="Times New Roman" w:hAnsi="Times New Roman" w:cs="Times New Roman"/>
          <w:sz w:val="24"/>
          <w:szCs w:val="24"/>
        </w:rPr>
      </w:pPr>
    </w:p>
    <w:p w:rsidR="0000781C" w:rsidRDefault="0000781C" w:rsidP="00F505BF">
      <w:pPr>
        <w:spacing w:line="480" w:lineRule="auto"/>
        <w:ind w:firstLine="720"/>
        <w:rPr>
          <w:rFonts w:ascii="Times New Roman" w:hAnsi="Times New Roman" w:cs="Times New Roman"/>
          <w:sz w:val="24"/>
          <w:szCs w:val="24"/>
        </w:rPr>
      </w:pPr>
    </w:p>
    <w:p w:rsidR="0000781C" w:rsidRPr="00F505BF" w:rsidRDefault="0000781C" w:rsidP="00F505BF">
      <w:pPr>
        <w:spacing w:line="480" w:lineRule="auto"/>
        <w:ind w:firstLine="720"/>
        <w:rPr>
          <w:rFonts w:ascii="Times New Roman" w:hAnsi="Times New Roman" w:cs="Times New Roman"/>
          <w:sz w:val="24"/>
          <w:szCs w:val="24"/>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
      <w:tblGrid>
        <w:gridCol w:w="2605"/>
        <w:gridCol w:w="3629"/>
        <w:gridCol w:w="3116"/>
      </w:tblGrid>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Stakeholders</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Cost </w:t>
            </w:r>
          </w:p>
        </w:tc>
        <w:tc>
          <w:tcPr>
            <w:tcW w:w="3116"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Benefit</w:t>
            </w:r>
          </w:p>
        </w:tc>
      </w:tr>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Management</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Punitive damages encountered.</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Positive reputation</w:t>
            </w:r>
          </w:p>
        </w:tc>
      </w:tr>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Shareholders</w:t>
            </w:r>
          </w:p>
        </w:tc>
        <w:tc>
          <w:tcPr>
            <w:tcW w:w="3629" w:type="dxa"/>
          </w:tcPr>
          <w:p w:rsidR="0000781C"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Financial loses</w:t>
            </w:r>
          </w:p>
          <w:p w:rsidR="00D01517" w:rsidRPr="0000781C" w:rsidRDefault="00D01517" w:rsidP="0000781C">
            <w:pPr>
              <w:rPr>
                <w:rFonts w:ascii="Times New Roman" w:hAnsi="Times New Roman" w:cs="Times New Roman"/>
                <w:sz w:val="24"/>
                <w:szCs w:val="24"/>
              </w:rPr>
            </w:pP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Increase in value of shares and dividends.  </w:t>
            </w:r>
          </w:p>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Increased profitability.</w:t>
            </w:r>
          </w:p>
        </w:tc>
      </w:tr>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Employees</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Progressive reputation</w:t>
            </w:r>
          </w:p>
        </w:tc>
      </w:tr>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Government</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Ease in law enforcement</w:t>
            </w:r>
          </w:p>
        </w:tc>
      </w:tr>
      <w:tr w:rsidR="00D01517" w:rsidRPr="00F505BF" w:rsidTr="004D5D3B">
        <w:tc>
          <w:tcPr>
            <w:tcW w:w="2605"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Companies</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 health and safety for workers</w:t>
            </w:r>
          </w:p>
        </w:tc>
      </w:tr>
      <w:tr w:rsidR="00D01517" w:rsidRPr="00F505BF" w:rsidTr="004D5D3B">
        <w:tc>
          <w:tcPr>
            <w:tcW w:w="2605"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Foreign governments</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Increased standardization</w:t>
            </w:r>
          </w:p>
        </w:tc>
      </w:tr>
      <w:tr w:rsidR="00D01517" w:rsidRPr="00F505BF" w:rsidTr="004D5D3B">
        <w:tc>
          <w:tcPr>
            <w:tcW w:w="2605" w:type="dxa"/>
          </w:tcPr>
          <w:p w:rsidR="00D01517" w:rsidRPr="00F505BF" w:rsidRDefault="001521CB"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U</w:t>
            </w:r>
            <w:r w:rsidR="00D01517" w:rsidRPr="00F505BF">
              <w:rPr>
                <w:rFonts w:ascii="Times New Roman" w:hAnsi="Times New Roman" w:cs="Times New Roman"/>
                <w:color w:val="000000" w:themeColor="text1"/>
                <w:sz w:val="24"/>
                <w:szCs w:val="24"/>
              </w:rPr>
              <w:t>nions</w:t>
            </w:r>
          </w:p>
        </w:tc>
        <w:tc>
          <w:tcPr>
            <w:tcW w:w="3629" w:type="dxa"/>
          </w:tcPr>
          <w:p w:rsidR="00D01517" w:rsidRPr="00F505BF" w:rsidRDefault="00D01517" w:rsidP="0000781C">
            <w:pPr>
              <w:spacing w:after="0" w:line="360"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16" w:type="dxa"/>
          </w:tcPr>
          <w:p w:rsidR="00D01517" w:rsidRPr="00F505BF" w:rsidRDefault="00D01517" w:rsidP="0000781C">
            <w:pPr>
              <w:spacing w:after="0" w:line="360"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Better pay and improved working environment.</w:t>
            </w:r>
          </w:p>
        </w:tc>
      </w:tr>
    </w:tbl>
    <w:p w:rsidR="00D7212F" w:rsidRPr="00F505BF" w:rsidRDefault="00D7212F" w:rsidP="00F505BF">
      <w:pPr>
        <w:spacing w:line="480" w:lineRule="auto"/>
        <w:ind w:firstLine="720"/>
        <w:jc w:val="center"/>
        <w:rPr>
          <w:rFonts w:ascii="Times New Roman" w:hAnsi="Times New Roman" w:cs="Times New Roman"/>
          <w:b/>
          <w:sz w:val="24"/>
          <w:szCs w:val="24"/>
        </w:rPr>
      </w:pP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Ethical Principle to Review Cost/Benefit Analysis.</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From the case, it is evident that the garment industry needed a total transformation to meet the needs of all stakeholders inclusively. In this case, there is a need to abide by the principles of ethics. The most basic principle, in this case, is the principle of beneficence. As such, the management actions are required to be of maximum benefits to all parties in and around the garment sector. In this concern, the government and the concerned official acted ethically in addressing the evident tragedies with the obligation to bring out the good from all actions. For instance, the legal and practical frameworks were oriented towards offering compensation to all parties who were affected by the Rana Plaza tragedy (Labowitz &amp; Baumann-</w:t>
      </w:r>
      <w:r w:rsidRPr="00F505BF">
        <w:rPr>
          <w:rFonts w:ascii="Times New Roman" w:hAnsi="Times New Roman" w:cs="Times New Roman"/>
          <w:sz w:val="24"/>
          <w:szCs w:val="24"/>
        </w:rPr>
        <w:lastRenderedPageBreak/>
        <w:t xml:space="preserve">Pauly, 2014). More on this, the remedial plans were focused on preventing any additional damages that might be associated with such tragedies, thus benefitting the entire public. By addressing the issues of indirect outsourcing, the garment industry was uniformly rejuvenated through ensuring transparency and accountability in all industrial practices. The actions also brought about a better reputation for companies and management.  For universality, a thorough review was carried out from all plants to ensure adherence to standards, safety, and health requirements.  </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Alternatives open to management.</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 xml:space="preserve">As evident, many initiatives had been put in place in the garment industry in Bangladesh to address the evident risks. However, there were still laudable gaps which facilitated devastating effects in the entire industry. One of the most appealing responses to the tragedy was the legal and practical frameworks for compensating survivors as well as families of those affected by the tragedy. It was also the responsibility of the government of Bangladesh, the private sector, international donors and intergovernmental organizations to join efforts to address pressing problems in the garment sector. One of the best alternatives for the nightmare is by encouraging further investments in the garment sector (Labowitz &amp; Baumann-Pauly, 2014). This would encourage fair competition in the sector.  This would also improve levels of salary, health, and safety.  Standardization will also be encouraged.  The government should also establish policies to encourage garment firms to prioritize transparency while avoiding unauthorized subcontracting.  The partnership is also an alternative solution to the issues with the garment sector. In this concern, a global brand, academic institution, government, and other key stakeholders should pool together resources to ensure universality in production. A partnership would also make it easy for firms to adhere to the governing policies in the industry.  The </w:t>
      </w:r>
      <w:r w:rsidRPr="00F505BF">
        <w:rPr>
          <w:rFonts w:ascii="Times New Roman" w:hAnsi="Times New Roman" w:cs="Times New Roman"/>
          <w:sz w:val="24"/>
          <w:szCs w:val="24"/>
        </w:rPr>
        <w:lastRenderedPageBreak/>
        <w:t xml:space="preserve">management would have encouraged the public sector to take responsibility for addressing the issues with the industry other than the private sector. </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Impacts of the alternative courses of action on stakeholders.</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The aforementioned alternatives actions would be of great impo</w:t>
      </w:r>
      <w:r w:rsidR="00D7212F" w:rsidRPr="00F505BF">
        <w:rPr>
          <w:rFonts w:ascii="Times New Roman" w:hAnsi="Times New Roman" w:cs="Times New Roman"/>
          <w:sz w:val="24"/>
          <w:szCs w:val="24"/>
        </w:rPr>
        <w:t xml:space="preserve">rtance to the key stakeholders. </w:t>
      </w:r>
      <w:r w:rsidRPr="00F505BF">
        <w:rPr>
          <w:rFonts w:ascii="Times New Roman" w:hAnsi="Times New Roman" w:cs="Times New Roman"/>
          <w:sz w:val="24"/>
          <w:szCs w:val="24"/>
        </w:rPr>
        <w:t xml:space="preserve">Employees in the entire sector would benefit from increased employment opportunities resulting from alternatives such as additional investments.  Alternative options will encourage firms to prioritize standardization. By so doing, the management will tend to be more considerate about affairs of employees and hence conducting standardization practices such as in-service training, inspection, and safety measures.  The management will be more responsive to risks in the effort to encourage continuity in production.   Moreover, garment businesses will enjoy increased market access as a result of the partnership, which will often result in a better reputation.  Foreign governments will benefit from getting increased access to imports.  Moreover, the alternative option will employ efficiency, and hence there will be a reduced need for financial support in the entire sector. Unions will have reduced cost of operation since employee’s affairs will be at ease; that is, better working condition, increased salary, health, and safety will be ensured. Companies will see the need for being transparent and accountable for their actions. This will also help firms to regain reputation and enjoy profitability. By having the government to manage the garment sector fully, will encourage effectiveness though policy control.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3192"/>
        <w:gridCol w:w="3192"/>
      </w:tblGrid>
      <w:tr w:rsidR="00D01517" w:rsidRPr="00F505BF" w:rsidTr="004D5D3B">
        <w:tc>
          <w:tcPr>
            <w:tcW w:w="3192" w:type="dxa"/>
          </w:tcPr>
          <w:p w:rsidR="00D01517" w:rsidRPr="00F505BF" w:rsidRDefault="00D01517" w:rsidP="0000781C">
            <w:pPr>
              <w:spacing w:after="0" w:line="276" w:lineRule="auto"/>
              <w:ind w:firstLine="720"/>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Stakeholders</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Cost</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b/>
                <w:bCs/>
                <w:color w:val="000000" w:themeColor="text1"/>
                <w:sz w:val="24"/>
                <w:szCs w:val="24"/>
              </w:rPr>
            </w:pPr>
            <w:r w:rsidRPr="00F505BF">
              <w:rPr>
                <w:rFonts w:ascii="Times New Roman" w:hAnsi="Times New Roman" w:cs="Times New Roman"/>
                <w:b/>
                <w:bCs/>
                <w:color w:val="000000" w:themeColor="text1"/>
                <w:sz w:val="24"/>
                <w:szCs w:val="24"/>
              </w:rPr>
              <w:t>Benefit</w:t>
            </w:r>
          </w:p>
        </w:tc>
      </w:tr>
      <w:tr w:rsidR="00D01517" w:rsidRPr="00F505BF" w:rsidTr="004D5D3B">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Management</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Increased in cost of operation</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Increased  reputation at domestic and global levels</w:t>
            </w:r>
          </w:p>
        </w:tc>
      </w:tr>
      <w:tr w:rsidR="00D01517" w:rsidRPr="00F505BF" w:rsidTr="004D5D3B">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Shareholders</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 in cost of shares</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Profitability and increase in dividends</w:t>
            </w:r>
          </w:p>
        </w:tc>
      </w:tr>
      <w:tr w:rsidR="00D01517" w:rsidRPr="00F505BF" w:rsidTr="004D5D3B">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Employees</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Accountability</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Better pay, safety, and health.</w:t>
            </w:r>
          </w:p>
        </w:tc>
      </w:tr>
      <w:tr w:rsidR="00D01517" w:rsidRPr="00F505BF" w:rsidTr="004D5D3B">
        <w:tc>
          <w:tcPr>
            <w:tcW w:w="3192" w:type="dxa"/>
          </w:tcPr>
          <w:p w:rsidR="00D01517" w:rsidRPr="00F505BF" w:rsidRDefault="00800BCF"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lastRenderedPageBreak/>
              <w:t>Unions</w:t>
            </w:r>
            <w:r w:rsidR="00D01517" w:rsidRPr="00F505BF">
              <w:rPr>
                <w:rFonts w:ascii="Times New Roman" w:hAnsi="Times New Roman" w:cs="Times New Roman"/>
                <w:color w:val="000000" w:themeColor="text1"/>
                <w:sz w:val="24"/>
                <w:szCs w:val="24"/>
              </w:rPr>
              <w:t>.</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Better employees terms</w:t>
            </w:r>
          </w:p>
        </w:tc>
      </w:tr>
      <w:tr w:rsidR="00D01517" w:rsidRPr="00F505BF" w:rsidTr="004D5D3B">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Government</w:t>
            </w:r>
          </w:p>
        </w:tc>
        <w:tc>
          <w:tcPr>
            <w:tcW w:w="3192" w:type="dxa"/>
          </w:tcPr>
          <w:p w:rsidR="00D01517" w:rsidRPr="00F505BF" w:rsidRDefault="00800BCF"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Increased financing</w:t>
            </w:r>
            <w:r w:rsidR="00D01517" w:rsidRPr="00F505BF">
              <w:rPr>
                <w:rFonts w:ascii="Times New Roman" w:hAnsi="Times New Roman" w:cs="Times New Roman"/>
                <w:color w:val="000000" w:themeColor="text1"/>
                <w:sz w:val="24"/>
                <w:szCs w:val="24"/>
              </w:rPr>
              <w:t xml:space="preserve"> expenditure.</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Better enforcement of  polices, </w:t>
            </w:r>
          </w:p>
        </w:tc>
      </w:tr>
      <w:tr w:rsidR="00D01517" w:rsidRPr="00F505BF" w:rsidTr="004D5D3B">
        <w:tc>
          <w:tcPr>
            <w:tcW w:w="3192" w:type="dxa"/>
          </w:tcPr>
          <w:p w:rsidR="00D01517" w:rsidRPr="00F505BF" w:rsidRDefault="001521CB"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C</w:t>
            </w:r>
            <w:r w:rsidR="00D01517" w:rsidRPr="00F505BF">
              <w:rPr>
                <w:rFonts w:ascii="Times New Roman" w:hAnsi="Times New Roman" w:cs="Times New Roman"/>
                <w:color w:val="000000" w:themeColor="text1"/>
                <w:sz w:val="24"/>
                <w:szCs w:val="24"/>
              </w:rPr>
              <w:t>ompanies</w:t>
            </w:r>
          </w:p>
        </w:tc>
        <w:tc>
          <w:tcPr>
            <w:tcW w:w="3192" w:type="dxa"/>
          </w:tcPr>
          <w:p w:rsidR="00D01517" w:rsidRPr="00F505BF" w:rsidRDefault="00D01517" w:rsidP="0000781C">
            <w:pPr>
              <w:spacing w:after="0" w:line="276" w:lineRule="auto"/>
              <w:ind w:firstLine="720"/>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None</w:t>
            </w:r>
          </w:p>
        </w:tc>
        <w:tc>
          <w:tcPr>
            <w:tcW w:w="3192" w:type="dxa"/>
          </w:tcPr>
          <w:p w:rsidR="00D01517" w:rsidRPr="00F505BF" w:rsidRDefault="00D01517" w:rsidP="0000781C">
            <w:pPr>
              <w:spacing w:after="0" w:line="276" w:lineRule="auto"/>
              <w:contextualSpacing/>
              <w:rPr>
                <w:rFonts w:ascii="Times New Roman" w:hAnsi="Times New Roman" w:cs="Times New Roman"/>
                <w:color w:val="000000" w:themeColor="text1"/>
                <w:sz w:val="24"/>
                <w:szCs w:val="24"/>
              </w:rPr>
            </w:pPr>
            <w:r w:rsidRPr="00F505BF">
              <w:rPr>
                <w:rFonts w:ascii="Times New Roman" w:hAnsi="Times New Roman" w:cs="Times New Roman"/>
                <w:color w:val="000000" w:themeColor="text1"/>
                <w:sz w:val="24"/>
                <w:szCs w:val="24"/>
              </w:rPr>
              <w:t xml:space="preserve">Improved performance and competitive advantages </w:t>
            </w:r>
          </w:p>
        </w:tc>
      </w:tr>
    </w:tbl>
    <w:p w:rsidR="00D01517" w:rsidRPr="00F505BF" w:rsidRDefault="00D01517" w:rsidP="00F505BF">
      <w:pPr>
        <w:spacing w:line="480" w:lineRule="auto"/>
        <w:ind w:firstLine="720"/>
        <w:rPr>
          <w:rFonts w:ascii="Times New Roman" w:hAnsi="Times New Roman" w:cs="Times New Roman"/>
          <w:sz w:val="24"/>
          <w:szCs w:val="24"/>
        </w:rPr>
      </w:pPr>
    </w:p>
    <w:p w:rsidR="00D01517" w:rsidRPr="0000781C" w:rsidRDefault="00D01517" w:rsidP="00BD3A99">
      <w:pPr>
        <w:spacing w:line="480" w:lineRule="auto"/>
        <w:ind w:firstLine="720"/>
        <w:jc w:val="center"/>
        <w:rPr>
          <w:rFonts w:ascii="Times New Roman" w:hAnsi="Times New Roman" w:cs="Times New Roman"/>
          <w:b/>
          <w:sz w:val="24"/>
          <w:szCs w:val="24"/>
        </w:rPr>
      </w:pPr>
      <w:r w:rsidRPr="0000781C">
        <w:rPr>
          <w:rFonts w:ascii="Times New Roman" w:hAnsi="Times New Roman" w:cs="Times New Roman"/>
          <w:b/>
          <w:sz w:val="24"/>
          <w:szCs w:val="24"/>
        </w:rPr>
        <w:t>Ethical Principle for Reviewing the Cost/Benefit Analysis of Alternative Action</w:t>
      </w:r>
      <w:r w:rsidR="00BD3A99">
        <w:rPr>
          <w:rFonts w:ascii="Times New Roman" w:hAnsi="Times New Roman" w:cs="Times New Roman"/>
          <w:b/>
          <w:sz w:val="24"/>
          <w:szCs w:val="24"/>
        </w:rPr>
        <w:t>.</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 xml:space="preserve">The best ethical principle for reviewing the alternative cost-benefit analysis of the alternative action is the principle of </w:t>
      </w:r>
      <w:r w:rsidR="00800BCF" w:rsidRPr="00F505BF">
        <w:rPr>
          <w:rFonts w:ascii="Times New Roman" w:hAnsi="Times New Roman" w:cs="Times New Roman"/>
          <w:sz w:val="24"/>
          <w:szCs w:val="24"/>
        </w:rPr>
        <w:t>non</w:t>
      </w:r>
      <w:r w:rsidR="00800BCF">
        <w:rPr>
          <w:rFonts w:ascii="Times New Roman" w:hAnsi="Times New Roman" w:cs="Times New Roman"/>
          <w:sz w:val="24"/>
          <w:szCs w:val="24"/>
        </w:rPr>
        <w:t>-</w:t>
      </w:r>
      <w:r w:rsidR="00800BCF" w:rsidRPr="00F505BF">
        <w:rPr>
          <w:rFonts w:ascii="Times New Roman" w:hAnsi="Times New Roman" w:cs="Times New Roman"/>
          <w:sz w:val="24"/>
          <w:szCs w:val="24"/>
        </w:rPr>
        <w:t>maleficence</w:t>
      </w:r>
      <w:r w:rsidRPr="00F505BF">
        <w:rPr>
          <w:rFonts w:ascii="Times New Roman" w:hAnsi="Times New Roman" w:cs="Times New Roman"/>
          <w:sz w:val="24"/>
          <w:szCs w:val="24"/>
        </w:rPr>
        <w:t xml:space="preserve">.  With alternative actions, stakeholders are required to be just and fair in all settings. As such, they should be bound to the obligation that their actions are not intended to harm others.  This principle best works with partnership action. Different firms and stakeholders are required to join efforts for common goodness and improved performance. Stakeholders are required to focus on actions that do not violate the wellness of others.  In this case, employees are also required to participate in actions </w:t>
      </w:r>
      <w:r w:rsidR="001962A5">
        <w:rPr>
          <w:rFonts w:ascii="Times New Roman" w:hAnsi="Times New Roman" w:cs="Times New Roman"/>
          <w:sz w:val="24"/>
          <w:szCs w:val="24"/>
        </w:rPr>
        <w:t>that will not jeopardize firm</w:t>
      </w:r>
      <w:r w:rsidRPr="00F505BF">
        <w:rPr>
          <w:rFonts w:ascii="Times New Roman" w:hAnsi="Times New Roman" w:cs="Times New Roman"/>
          <w:sz w:val="24"/>
          <w:szCs w:val="24"/>
        </w:rPr>
        <w:t>s</w:t>
      </w:r>
      <w:r w:rsidR="001962A5">
        <w:rPr>
          <w:rFonts w:ascii="Times New Roman" w:hAnsi="Times New Roman" w:cs="Times New Roman"/>
          <w:sz w:val="24"/>
          <w:szCs w:val="24"/>
        </w:rPr>
        <w:t>’</w:t>
      </w:r>
      <w:r w:rsidRPr="00F505BF">
        <w:rPr>
          <w:rFonts w:ascii="Times New Roman" w:hAnsi="Times New Roman" w:cs="Times New Roman"/>
          <w:sz w:val="24"/>
          <w:szCs w:val="24"/>
        </w:rPr>
        <w:t xml:space="preserve"> operations. Unions are required to advocate for reasonable employee affairs and which will not oppress the employer.  As a result, the government is required to be mindful in all its ac</w:t>
      </w:r>
      <w:r w:rsidR="001962A5">
        <w:rPr>
          <w:rFonts w:ascii="Times New Roman" w:hAnsi="Times New Roman" w:cs="Times New Roman"/>
          <w:sz w:val="24"/>
          <w:szCs w:val="24"/>
        </w:rPr>
        <w:t>tivities to encourage coordination</w:t>
      </w:r>
      <w:r w:rsidRPr="00F505BF">
        <w:rPr>
          <w:rFonts w:ascii="Times New Roman" w:hAnsi="Times New Roman" w:cs="Times New Roman"/>
          <w:sz w:val="24"/>
          <w:szCs w:val="24"/>
        </w:rPr>
        <w:t xml:space="preserve"> and alleviate biases in the entire industry. In addition to this, companies should produce products that will not possibly harm the end user. In the effort to transform the garment industry in Bangladesh, it is paramount for all stakeholders to subscribe to the principle of nonmaleficence.</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Position/ Recommendations</w:t>
      </w:r>
      <w:r w:rsidR="00D7212F" w:rsidRPr="00F505BF">
        <w:rPr>
          <w:rFonts w:ascii="Times New Roman" w:hAnsi="Times New Roman" w:cs="Times New Roman"/>
          <w:b/>
          <w:sz w:val="24"/>
          <w:szCs w:val="24"/>
        </w:rPr>
        <w:t>.</w:t>
      </w:r>
    </w:p>
    <w:p w:rsidR="001962A5"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 xml:space="preserve">From my perspective, the government of Bangladesh should take the responsibility to regulate the country’s policing system. This will give the government the opportunity to review and possibly change the outstanding policies for better performance in the entire industry. All </w:t>
      </w:r>
      <w:r w:rsidRPr="00F505BF">
        <w:rPr>
          <w:rFonts w:ascii="Times New Roman" w:hAnsi="Times New Roman" w:cs="Times New Roman"/>
          <w:sz w:val="24"/>
          <w:szCs w:val="24"/>
        </w:rPr>
        <w:lastRenderedPageBreak/>
        <w:t>stakeholders should join hands to address the issues affecting the garment industry collectively (Yunus &amp; Yamagata, 2012). Every garment company must conduct some research to identify and publicize fac</w:t>
      </w:r>
      <w:r w:rsidR="001962A5">
        <w:rPr>
          <w:rFonts w:ascii="Times New Roman" w:hAnsi="Times New Roman" w:cs="Times New Roman"/>
          <w:sz w:val="24"/>
          <w:szCs w:val="24"/>
        </w:rPr>
        <w:t>tor affecting its operations. Th</w:t>
      </w:r>
      <w:r w:rsidRPr="00F505BF">
        <w:rPr>
          <w:rFonts w:ascii="Times New Roman" w:hAnsi="Times New Roman" w:cs="Times New Roman"/>
          <w:sz w:val="24"/>
          <w:szCs w:val="24"/>
        </w:rPr>
        <w:t>is will help the government to generalize appropriate and universal practices that will enhance ef</w:t>
      </w:r>
      <w:r w:rsidR="001962A5">
        <w:rPr>
          <w:rFonts w:ascii="Times New Roman" w:hAnsi="Times New Roman" w:cs="Times New Roman"/>
          <w:sz w:val="24"/>
          <w:szCs w:val="24"/>
        </w:rPr>
        <w:t>ficacy in the entire sector and this</w:t>
      </w:r>
      <w:r w:rsidRPr="00F505BF">
        <w:rPr>
          <w:rFonts w:ascii="Times New Roman" w:hAnsi="Times New Roman" w:cs="Times New Roman"/>
          <w:sz w:val="24"/>
          <w:szCs w:val="24"/>
        </w:rPr>
        <w:t xml:space="preserve"> includes subsidization and financial support for certain activities. </w:t>
      </w:r>
    </w:p>
    <w:p w:rsidR="00D01517" w:rsidRPr="00F505BF" w:rsidRDefault="001962A5" w:rsidP="00F505BF">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w:t>
      </w:r>
      <w:r w:rsidR="00D01517" w:rsidRPr="00F505BF">
        <w:rPr>
          <w:rFonts w:ascii="Times New Roman" w:hAnsi="Times New Roman" w:cs="Times New Roman"/>
          <w:sz w:val="24"/>
          <w:szCs w:val="24"/>
        </w:rPr>
        <w:t xml:space="preserve">e government should focus on repairing and rebuilding the damaged firms, and this will possibly rejuvenate the industry. International communities should willingly support the nation to address the evident and future risks through funding. Both registered and unregistered subcontracting facilities should be upgraded as a long-term project. This will require key stakeholders to be keen and consistent with public policies and business objectives. The concerned ministry should be granted extra authority to monitor, inspect and possibly close noncompliant garment businesses.  </w:t>
      </w:r>
    </w:p>
    <w:p w:rsidR="00D01517" w:rsidRPr="00F505BF" w:rsidRDefault="00D01517" w:rsidP="00F505BF">
      <w:pPr>
        <w:spacing w:line="480" w:lineRule="auto"/>
        <w:ind w:firstLine="720"/>
        <w:jc w:val="center"/>
        <w:rPr>
          <w:rFonts w:ascii="Times New Roman" w:hAnsi="Times New Roman" w:cs="Times New Roman"/>
          <w:b/>
          <w:sz w:val="24"/>
          <w:szCs w:val="24"/>
        </w:rPr>
      </w:pPr>
      <w:r w:rsidRPr="00F505BF">
        <w:rPr>
          <w:rFonts w:ascii="Times New Roman" w:hAnsi="Times New Roman" w:cs="Times New Roman"/>
          <w:b/>
          <w:sz w:val="24"/>
          <w:szCs w:val="24"/>
        </w:rPr>
        <w:t>The aftermath of the incident.</w:t>
      </w:r>
    </w:p>
    <w:p w:rsidR="001962A5" w:rsidRDefault="00D01517" w:rsidP="001962A5">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After the collapse of Rana Plaza, the entire garment sector in Bangladesh became an issue of major concern. The tragedy wa</w:t>
      </w:r>
      <w:r w:rsidR="001962A5">
        <w:rPr>
          <w:rFonts w:ascii="Times New Roman" w:hAnsi="Times New Roman" w:cs="Times New Roman"/>
          <w:sz w:val="24"/>
          <w:szCs w:val="24"/>
        </w:rPr>
        <w:t>s complemented with a refrain and business, as usual was</w:t>
      </w:r>
      <w:r w:rsidRPr="00F505BF">
        <w:rPr>
          <w:rFonts w:ascii="Times New Roman" w:hAnsi="Times New Roman" w:cs="Times New Roman"/>
          <w:sz w:val="24"/>
          <w:szCs w:val="24"/>
        </w:rPr>
        <w:t xml:space="preserve"> </w:t>
      </w:r>
      <w:r w:rsidR="001962A5">
        <w:rPr>
          <w:rFonts w:ascii="Times New Roman" w:hAnsi="Times New Roman" w:cs="Times New Roman"/>
          <w:sz w:val="24"/>
          <w:szCs w:val="24"/>
        </w:rPr>
        <w:t xml:space="preserve">not possible. </w:t>
      </w:r>
      <w:r w:rsidRPr="00F505BF">
        <w:rPr>
          <w:rFonts w:ascii="Times New Roman" w:hAnsi="Times New Roman" w:cs="Times New Roman"/>
          <w:sz w:val="24"/>
          <w:szCs w:val="24"/>
        </w:rPr>
        <w:t>It was often believed that that the tragedy was not the end of business operations; however, business will continue to exist and serve as a significant source of good in the context of Bangladesh. More on this, there was a critical focus for better working settings as well as a reliable garment sector (Labowitz &amp; Baumann-Pauly, 2014). This often implied that garment business was required to operate differently by attending to all gaps that could lead to any other lingering tragedy. It was also pronounced that human right</w:t>
      </w:r>
      <w:r w:rsidR="001962A5">
        <w:rPr>
          <w:rFonts w:ascii="Times New Roman" w:hAnsi="Times New Roman" w:cs="Times New Roman"/>
          <w:sz w:val="24"/>
          <w:szCs w:val="24"/>
        </w:rPr>
        <w:t xml:space="preserve">s were </w:t>
      </w:r>
      <w:r w:rsidRPr="00F505BF">
        <w:rPr>
          <w:rFonts w:ascii="Times New Roman" w:hAnsi="Times New Roman" w:cs="Times New Roman"/>
          <w:sz w:val="24"/>
          <w:szCs w:val="24"/>
        </w:rPr>
        <w:t xml:space="preserve">not well adhered to and hence there was a need to ensure better working settings. Different platforms were set to review the certification of all garment firms in the garment sector while reaffirming health and safety </w:t>
      </w:r>
      <w:r w:rsidRPr="00F505BF">
        <w:rPr>
          <w:rFonts w:ascii="Times New Roman" w:hAnsi="Times New Roman" w:cs="Times New Roman"/>
          <w:sz w:val="24"/>
          <w:szCs w:val="24"/>
        </w:rPr>
        <w:lastRenderedPageBreak/>
        <w:t>measures. Foreign government and other stakeholders deployed their concern</w:t>
      </w:r>
      <w:r w:rsidR="001962A5">
        <w:rPr>
          <w:rFonts w:ascii="Times New Roman" w:hAnsi="Times New Roman" w:cs="Times New Roman"/>
          <w:sz w:val="24"/>
          <w:szCs w:val="24"/>
        </w:rPr>
        <w:t>s</w:t>
      </w:r>
      <w:r w:rsidRPr="00F505BF">
        <w:rPr>
          <w:rFonts w:ascii="Times New Roman" w:hAnsi="Times New Roman" w:cs="Times New Roman"/>
          <w:sz w:val="24"/>
          <w:szCs w:val="24"/>
        </w:rPr>
        <w:t xml:space="preserve"> by offering necessary supp</w:t>
      </w:r>
      <w:r w:rsidR="001962A5">
        <w:rPr>
          <w:rFonts w:ascii="Times New Roman" w:hAnsi="Times New Roman" w:cs="Times New Roman"/>
          <w:sz w:val="24"/>
          <w:szCs w:val="24"/>
        </w:rPr>
        <w:t>ort to heal the punitive damages of</w:t>
      </w:r>
      <w:r w:rsidRPr="00F505BF">
        <w:rPr>
          <w:rFonts w:ascii="Times New Roman" w:hAnsi="Times New Roman" w:cs="Times New Roman"/>
          <w:sz w:val="24"/>
          <w:szCs w:val="24"/>
        </w:rPr>
        <w:t xml:space="preserve"> the sector. Investigation and development projects were believed to make a positive contribution to the sector and the country’s continued growth.</w:t>
      </w:r>
    </w:p>
    <w:p w:rsidR="00D01517" w:rsidRPr="001962A5" w:rsidRDefault="00D01517" w:rsidP="001962A5">
      <w:pPr>
        <w:spacing w:line="480" w:lineRule="auto"/>
        <w:ind w:firstLine="720"/>
        <w:jc w:val="center"/>
        <w:rPr>
          <w:rFonts w:ascii="Times New Roman" w:hAnsi="Times New Roman" w:cs="Times New Roman"/>
          <w:sz w:val="24"/>
          <w:szCs w:val="24"/>
        </w:rPr>
      </w:pPr>
      <w:r w:rsidRPr="00F505BF">
        <w:rPr>
          <w:rFonts w:ascii="Times New Roman" w:hAnsi="Times New Roman" w:cs="Times New Roman"/>
          <w:b/>
          <w:sz w:val="24"/>
          <w:szCs w:val="24"/>
        </w:rPr>
        <w:t xml:space="preserve">Lessons other corporations can </w:t>
      </w:r>
      <w:r w:rsidR="001962A5" w:rsidRPr="00F505BF">
        <w:rPr>
          <w:rFonts w:ascii="Times New Roman" w:hAnsi="Times New Roman" w:cs="Times New Roman"/>
          <w:b/>
          <w:sz w:val="24"/>
          <w:szCs w:val="24"/>
        </w:rPr>
        <w:t>learn</w:t>
      </w:r>
      <w:r w:rsidR="00D7212F" w:rsidRPr="00F505BF">
        <w:rPr>
          <w:rFonts w:ascii="Times New Roman" w:hAnsi="Times New Roman" w:cs="Times New Roman"/>
          <w:b/>
          <w:sz w:val="24"/>
          <w:szCs w:val="24"/>
        </w:rPr>
        <w:t>.</w:t>
      </w:r>
    </w:p>
    <w:p w:rsidR="00D01517" w:rsidRPr="00F505BF" w:rsidRDefault="00D01517" w:rsidP="00F505BF">
      <w:pPr>
        <w:spacing w:line="480" w:lineRule="auto"/>
        <w:ind w:firstLine="720"/>
        <w:rPr>
          <w:rFonts w:ascii="Times New Roman" w:hAnsi="Times New Roman" w:cs="Times New Roman"/>
          <w:sz w:val="24"/>
          <w:szCs w:val="24"/>
        </w:rPr>
      </w:pPr>
      <w:r w:rsidRPr="00F505BF">
        <w:rPr>
          <w:rFonts w:ascii="Times New Roman" w:hAnsi="Times New Roman" w:cs="Times New Roman"/>
          <w:sz w:val="24"/>
          <w:szCs w:val="24"/>
        </w:rPr>
        <w:t>This case is very reflective not only to</w:t>
      </w:r>
      <w:r w:rsidR="001521CB">
        <w:rPr>
          <w:rFonts w:ascii="Times New Roman" w:hAnsi="Times New Roman" w:cs="Times New Roman"/>
          <w:sz w:val="24"/>
          <w:szCs w:val="24"/>
        </w:rPr>
        <w:t xml:space="preserve"> the garment industry</w:t>
      </w:r>
      <w:r w:rsidRPr="00F505BF">
        <w:rPr>
          <w:rFonts w:ascii="Times New Roman" w:hAnsi="Times New Roman" w:cs="Times New Roman"/>
          <w:sz w:val="24"/>
          <w:szCs w:val="24"/>
        </w:rPr>
        <w:t xml:space="preserve"> but also to other corporations in the entire country, and hence it is quite educative. Other corporations can learn that safety and health are core facet</w:t>
      </w:r>
      <w:r w:rsidR="001521CB">
        <w:rPr>
          <w:rFonts w:ascii="Times New Roman" w:hAnsi="Times New Roman" w:cs="Times New Roman"/>
          <w:sz w:val="24"/>
          <w:szCs w:val="24"/>
        </w:rPr>
        <w:t>s</w:t>
      </w:r>
      <w:r w:rsidRPr="00F505BF">
        <w:rPr>
          <w:rFonts w:ascii="Times New Roman" w:hAnsi="Times New Roman" w:cs="Times New Roman"/>
          <w:sz w:val="24"/>
          <w:szCs w:val="24"/>
        </w:rPr>
        <w:t xml:space="preserve"> that every organization must meet in the effort to ensure operability. Corporations can learn that</w:t>
      </w:r>
      <w:r w:rsidR="001521CB">
        <w:rPr>
          <w:rFonts w:ascii="Times New Roman" w:hAnsi="Times New Roman" w:cs="Times New Roman"/>
          <w:sz w:val="24"/>
          <w:szCs w:val="24"/>
        </w:rPr>
        <w:t xml:space="preserve"> the</w:t>
      </w:r>
      <w:r w:rsidRPr="00F505BF">
        <w:rPr>
          <w:rFonts w:ascii="Times New Roman" w:hAnsi="Times New Roman" w:cs="Times New Roman"/>
          <w:sz w:val="24"/>
          <w:szCs w:val="24"/>
        </w:rPr>
        <w:t xml:space="preserve"> government is a key player in good governance; however, its initiatives should be complemented with compliance to the set policies (Siddiqui &amp; Uddin, 2016). Corporations can learn how to prioritize standardization. Corporations can learn the need for subsidization and partnership in the context of production.  More importantly, corporations can learn the need for responsive departments that can possibly relieve victims in the context of</w:t>
      </w:r>
      <w:r w:rsidR="001521CB">
        <w:rPr>
          <w:rFonts w:ascii="Times New Roman" w:hAnsi="Times New Roman" w:cs="Times New Roman"/>
          <w:sz w:val="24"/>
          <w:szCs w:val="24"/>
        </w:rPr>
        <w:t xml:space="preserve"> scandals. This case also gives </w:t>
      </w:r>
      <w:r w:rsidRPr="00F505BF">
        <w:rPr>
          <w:rFonts w:ascii="Times New Roman" w:hAnsi="Times New Roman" w:cs="Times New Roman"/>
          <w:sz w:val="24"/>
          <w:szCs w:val="24"/>
        </w:rPr>
        <w:t>corporation</w:t>
      </w:r>
      <w:r w:rsidR="001521CB">
        <w:rPr>
          <w:rFonts w:ascii="Times New Roman" w:hAnsi="Times New Roman" w:cs="Times New Roman"/>
          <w:sz w:val="24"/>
          <w:szCs w:val="24"/>
        </w:rPr>
        <w:t>s and</w:t>
      </w:r>
      <w:r w:rsidRPr="00F505BF">
        <w:rPr>
          <w:rFonts w:ascii="Times New Roman" w:hAnsi="Times New Roman" w:cs="Times New Roman"/>
          <w:sz w:val="24"/>
          <w:szCs w:val="24"/>
        </w:rPr>
        <w:t xml:space="preserve"> managers a chance to understand the need for timely research and enactment of control options before the real tragedy </w:t>
      </w:r>
      <w:r w:rsidR="001962A5">
        <w:rPr>
          <w:rFonts w:ascii="Times New Roman" w:hAnsi="Times New Roman" w:cs="Times New Roman"/>
          <w:sz w:val="24"/>
          <w:szCs w:val="24"/>
        </w:rPr>
        <w:t>strikes</w:t>
      </w:r>
      <w:r w:rsidR="001962A5" w:rsidRPr="00F505BF">
        <w:rPr>
          <w:rFonts w:ascii="Times New Roman" w:hAnsi="Times New Roman" w:cs="Times New Roman"/>
          <w:sz w:val="24"/>
          <w:szCs w:val="24"/>
        </w:rPr>
        <w:t xml:space="preserve"> (</w:t>
      </w:r>
      <w:r w:rsidRPr="00F505BF">
        <w:rPr>
          <w:rFonts w:ascii="Times New Roman" w:hAnsi="Times New Roman" w:cs="Times New Roman"/>
          <w:sz w:val="24"/>
          <w:szCs w:val="24"/>
        </w:rPr>
        <w:t>Siddiqui &amp; Uddin, 2016). Corporations will a</w:t>
      </w:r>
      <w:r w:rsidR="001962A5">
        <w:rPr>
          <w:rFonts w:ascii="Times New Roman" w:hAnsi="Times New Roman" w:cs="Times New Roman"/>
          <w:sz w:val="24"/>
          <w:szCs w:val="24"/>
        </w:rPr>
        <w:t>lso get the understanding that “</w:t>
      </w:r>
      <w:r w:rsidRPr="00F505BF">
        <w:rPr>
          <w:rFonts w:ascii="Times New Roman" w:hAnsi="Times New Roman" w:cs="Times New Roman"/>
          <w:sz w:val="24"/>
          <w:szCs w:val="24"/>
        </w:rPr>
        <w:t>prevention</w:t>
      </w:r>
      <w:r w:rsidR="001962A5">
        <w:rPr>
          <w:rFonts w:ascii="Times New Roman" w:hAnsi="Times New Roman" w:cs="Times New Roman"/>
          <w:sz w:val="24"/>
          <w:szCs w:val="24"/>
        </w:rPr>
        <w:t xml:space="preserve"> is better</w:t>
      </w:r>
      <w:r w:rsidRPr="00F505BF">
        <w:rPr>
          <w:rFonts w:ascii="Times New Roman" w:hAnsi="Times New Roman" w:cs="Times New Roman"/>
          <w:sz w:val="24"/>
          <w:szCs w:val="24"/>
        </w:rPr>
        <w:t xml:space="preserve"> than cure</w:t>
      </w:r>
      <w:r w:rsidR="001962A5">
        <w:rPr>
          <w:rFonts w:ascii="Times New Roman" w:hAnsi="Times New Roman" w:cs="Times New Roman"/>
          <w:sz w:val="24"/>
          <w:szCs w:val="24"/>
        </w:rPr>
        <w:t>”</w:t>
      </w:r>
      <w:r w:rsidRPr="00F505BF">
        <w:rPr>
          <w:rFonts w:ascii="Times New Roman" w:hAnsi="Times New Roman" w:cs="Times New Roman"/>
          <w:sz w:val="24"/>
          <w:szCs w:val="24"/>
        </w:rPr>
        <w:t>. Each sector has its importance, and hence it is t</w:t>
      </w:r>
      <w:r w:rsidR="001962A5">
        <w:rPr>
          <w:rFonts w:ascii="Times New Roman" w:hAnsi="Times New Roman" w:cs="Times New Roman"/>
          <w:sz w:val="24"/>
          <w:szCs w:val="24"/>
        </w:rPr>
        <w:t>he role of the government and other</w:t>
      </w:r>
      <w:r w:rsidRPr="00F505BF">
        <w:rPr>
          <w:rFonts w:ascii="Times New Roman" w:hAnsi="Times New Roman" w:cs="Times New Roman"/>
          <w:sz w:val="24"/>
          <w:szCs w:val="24"/>
        </w:rPr>
        <w:t xml:space="preserve"> stakeholder</w:t>
      </w:r>
      <w:r w:rsidR="001962A5">
        <w:rPr>
          <w:rFonts w:ascii="Times New Roman" w:hAnsi="Times New Roman" w:cs="Times New Roman"/>
          <w:sz w:val="24"/>
          <w:szCs w:val="24"/>
        </w:rPr>
        <w:t xml:space="preserve">s to provide all that is deserved </w:t>
      </w:r>
      <w:r w:rsidRPr="00F505BF">
        <w:rPr>
          <w:rFonts w:ascii="Times New Roman" w:hAnsi="Times New Roman" w:cs="Times New Roman"/>
          <w:sz w:val="24"/>
          <w:szCs w:val="24"/>
        </w:rPr>
        <w:t>to ensure consistency in operation.</w:t>
      </w:r>
    </w:p>
    <w:p w:rsidR="00D01517" w:rsidRDefault="00D01517" w:rsidP="00F505BF">
      <w:pPr>
        <w:spacing w:line="480" w:lineRule="auto"/>
        <w:rPr>
          <w:rFonts w:ascii="Times New Roman" w:hAnsi="Times New Roman" w:cs="Times New Roman"/>
          <w:bCs/>
          <w:color w:val="000000" w:themeColor="text1"/>
          <w:sz w:val="24"/>
          <w:szCs w:val="24"/>
        </w:rPr>
      </w:pPr>
    </w:p>
    <w:p w:rsidR="00BD3A99" w:rsidRDefault="00BD3A99" w:rsidP="00F505BF">
      <w:pPr>
        <w:spacing w:line="480" w:lineRule="auto"/>
        <w:rPr>
          <w:rFonts w:ascii="Times New Roman" w:hAnsi="Times New Roman" w:cs="Times New Roman"/>
          <w:bCs/>
          <w:color w:val="000000" w:themeColor="text1"/>
          <w:sz w:val="24"/>
          <w:szCs w:val="24"/>
        </w:rPr>
      </w:pPr>
    </w:p>
    <w:p w:rsidR="004C4D27" w:rsidRDefault="004C4D27" w:rsidP="00BD3A99">
      <w:pPr>
        <w:spacing w:line="480" w:lineRule="auto"/>
        <w:rPr>
          <w:rFonts w:ascii="Times New Roman" w:hAnsi="Times New Roman" w:cs="Times New Roman"/>
          <w:bCs/>
          <w:color w:val="000000" w:themeColor="text1"/>
          <w:sz w:val="24"/>
          <w:szCs w:val="24"/>
        </w:rPr>
      </w:pPr>
    </w:p>
    <w:p w:rsidR="00800BCF" w:rsidRDefault="00800BCF" w:rsidP="004C4D27">
      <w:pPr>
        <w:spacing w:line="480" w:lineRule="auto"/>
        <w:jc w:val="center"/>
        <w:rPr>
          <w:rFonts w:ascii="Times New Roman" w:hAnsi="Times New Roman" w:cs="Times New Roman"/>
          <w:bCs/>
          <w:color w:val="000000" w:themeColor="text1"/>
          <w:sz w:val="24"/>
          <w:szCs w:val="24"/>
        </w:rPr>
      </w:pPr>
    </w:p>
    <w:p w:rsidR="00924C88" w:rsidRPr="00F505BF" w:rsidRDefault="00924C88" w:rsidP="004C4D27">
      <w:pPr>
        <w:spacing w:line="480" w:lineRule="auto"/>
        <w:jc w:val="center"/>
        <w:rPr>
          <w:rFonts w:ascii="Times New Roman" w:hAnsi="Times New Roman" w:cs="Times New Roman"/>
          <w:bCs/>
          <w:color w:val="000000" w:themeColor="text1"/>
          <w:sz w:val="24"/>
          <w:szCs w:val="24"/>
        </w:rPr>
      </w:pPr>
      <w:r w:rsidRPr="00F505BF">
        <w:rPr>
          <w:rFonts w:ascii="Times New Roman" w:hAnsi="Times New Roman" w:cs="Times New Roman"/>
          <w:bCs/>
          <w:color w:val="000000" w:themeColor="text1"/>
          <w:sz w:val="24"/>
          <w:szCs w:val="24"/>
        </w:rPr>
        <w:lastRenderedPageBreak/>
        <w:t>References.</w:t>
      </w:r>
    </w:p>
    <w:p w:rsidR="00D7212F" w:rsidRPr="00F505BF" w:rsidRDefault="00D7212F" w:rsidP="00F505BF">
      <w:pPr>
        <w:spacing w:line="480" w:lineRule="auto"/>
        <w:ind w:left="720" w:hanging="720"/>
        <w:rPr>
          <w:rFonts w:ascii="Times New Roman" w:hAnsi="Times New Roman" w:cs="Times New Roman"/>
          <w:color w:val="222222"/>
          <w:sz w:val="24"/>
          <w:szCs w:val="24"/>
          <w:shd w:val="clear" w:color="auto" w:fill="FFFFFF"/>
        </w:rPr>
      </w:pPr>
      <w:r w:rsidRPr="00F505BF">
        <w:rPr>
          <w:rFonts w:ascii="Times New Roman" w:hAnsi="Times New Roman" w:cs="Times New Roman"/>
          <w:color w:val="222222"/>
          <w:sz w:val="24"/>
          <w:szCs w:val="24"/>
          <w:shd w:val="clear" w:color="auto" w:fill="FFFFFF"/>
        </w:rPr>
        <w:t xml:space="preserve">Ahmed, F. Z., Greenleaf, A., &amp; Sacks, A. (2014). The paradox of export growth in areas of weak governance: The case of the </w:t>
      </w:r>
      <w:r w:rsidR="00800BCF" w:rsidRPr="00F505BF">
        <w:rPr>
          <w:rFonts w:ascii="Times New Roman" w:hAnsi="Times New Roman" w:cs="Times New Roman"/>
          <w:color w:val="222222"/>
          <w:sz w:val="24"/>
          <w:szCs w:val="24"/>
          <w:shd w:val="clear" w:color="auto" w:fill="FFFFFF"/>
        </w:rPr>
        <w:t>readymade</w:t>
      </w:r>
      <w:r w:rsidRPr="00F505BF">
        <w:rPr>
          <w:rFonts w:ascii="Times New Roman" w:hAnsi="Times New Roman" w:cs="Times New Roman"/>
          <w:color w:val="222222"/>
          <w:sz w:val="24"/>
          <w:szCs w:val="24"/>
          <w:shd w:val="clear" w:color="auto" w:fill="FFFFFF"/>
        </w:rPr>
        <w:t xml:space="preserve"> garment sector in Bangladesh. </w:t>
      </w:r>
      <w:r w:rsidRPr="00F505BF">
        <w:rPr>
          <w:rFonts w:ascii="Times New Roman" w:hAnsi="Times New Roman" w:cs="Times New Roman"/>
          <w:i/>
          <w:iCs/>
          <w:color w:val="222222"/>
          <w:sz w:val="24"/>
          <w:szCs w:val="24"/>
          <w:shd w:val="clear" w:color="auto" w:fill="FFFFFF"/>
        </w:rPr>
        <w:t>World Development</w:t>
      </w:r>
      <w:r w:rsidRPr="00F505BF">
        <w:rPr>
          <w:rFonts w:ascii="Times New Roman" w:hAnsi="Times New Roman" w:cs="Times New Roman"/>
          <w:color w:val="222222"/>
          <w:sz w:val="24"/>
          <w:szCs w:val="24"/>
          <w:shd w:val="clear" w:color="auto" w:fill="FFFFFF"/>
        </w:rPr>
        <w:t>, </w:t>
      </w:r>
      <w:r w:rsidRPr="00F505BF">
        <w:rPr>
          <w:rFonts w:ascii="Times New Roman" w:hAnsi="Times New Roman" w:cs="Times New Roman"/>
          <w:i/>
          <w:iCs/>
          <w:color w:val="222222"/>
          <w:sz w:val="24"/>
          <w:szCs w:val="24"/>
          <w:shd w:val="clear" w:color="auto" w:fill="FFFFFF"/>
        </w:rPr>
        <w:t>56</w:t>
      </w:r>
      <w:r w:rsidRPr="00F505BF">
        <w:rPr>
          <w:rFonts w:ascii="Times New Roman" w:hAnsi="Times New Roman" w:cs="Times New Roman"/>
          <w:color w:val="222222"/>
          <w:sz w:val="24"/>
          <w:szCs w:val="24"/>
          <w:shd w:val="clear" w:color="auto" w:fill="FFFFFF"/>
        </w:rPr>
        <w:t>, 258-271.</w:t>
      </w:r>
    </w:p>
    <w:p w:rsidR="00D7212F" w:rsidRPr="00F505BF" w:rsidRDefault="00D7212F" w:rsidP="00F505BF">
      <w:pPr>
        <w:spacing w:line="480" w:lineRule="auto"/>
        <w:ind w:left="720" w:hanging="720"/>
        <w:rPr>
          <w:rFonts w:ascii="Times New Roman" w:hAnsi="Times New Roman" w:cs="Times New Roman"/>
          <w:color w:val="222222"/>
          <w:sz w:val="24"/>
          <w:szCs w:val="24"/>
          <w:shd w:val="clear" w:color="auto" w:fill="FFFFFF"/>
        </w:rPr>
      </w:pPr>
      <w:r w:rsidRPr="00F505BF">
        <w:rPr>
          <w:rFonts w:ascii="Times New Roman" w:hAnsi="Times New Roman" w:cs="Times New Roman"/>
          <w:color w:val="222222"/>
          <w:sz w:val="24"/>
          <w:szCs w:val="24"/>
          <w:shd w:val="clear" w:color="auto" w:fill="FFFFFF"/>
        </w:rPr>
        <w:t>Labowitz, S., &amp; Baumann-Pauly, D. (2014). Business as usual is not an option: Supply chains and sourcing after Rana Plaza. </w:t>
      </w:r>
      <w:r w:rsidRPr="00F505BF">
        <w:rPr>
          <w:rFonts w:ascii="Times New Roman" w:hAnsi="Times New Roman" w:cs="Times New Roman"/>
          <w:i/>
          <w:iCs/>
          <w:color w:val="222222"/>
          <w:sz w:val="24"/>
          <w:szCs w:val="24"/>
          <w:shd w:val="clear" w:color="auto" w:fill="FFFFFF"/>
        </w:rPr>
        <w:t>Stern Center for Business and Human Rights, http://stern. nyu. edu/sites/default/files/assets/documents/con_047408. pdf</w:t>
      </w:r>
      <w:r w:rsidRPr="00F505BF">
        <w:rPr>
          <w:rFonts w:ascii="Times New Roman" w:hAnsi="Times New Roman" w:cs="Times New Roman"/>
          <w:color w:val="222222"/>
          <w:sz w:val="24"/>
          <w:szCs w:val="24"/>
          <w:shd w:val="clear" w:color="auto" w:fill="FFFFFF"/>
        </w:rPr>
        <w:t>.</w:t>
      </w:r>
    </w:p>
    <w:p w:rsidR="00D7212F" w:rsidRPr="00F505BF" w:rsidRDefault="00D7212F" w:rsidP="00F505BF">
      <w:pPr>
        <w:spacing w:line="480" w:lineRule="auto"/>
        <w:ind w:left="720" w:hanging="720"/>
        <w:rPr>
          <w:rFonts w:ascii="Times New Roman" w:hAnsi="Times New Roman" w:cs="Times New Roman"/>
          <w:bCs/>
          <w:color w:val="000000" w:themeColor="text1"/>
          <w:sz w:val="24"/>
          <w:szCs w:val="24"/>
        </w:rPr>
      </w:pPr>
      <w:r w:rsidRPr="00F505BF">
        <w:rPr>
          <w:rFonts w:ascii="Times New Roman" w:hAnsi="Times New Roman" w:cs="Times New Roman"/>
          <w:color w:val="222222"/>
          <w:sz w:val="24"/>
          <w:szCs w:val="24"/>
          <w:shd w:val="clear" w:color="auto" w:fill="FFFFFF"/>
        </w:rPr>
        <w:t>Siddiqui, J., &amp; Uddin, S. (2016). Human rights disasters, corporate accountability and the state: Lessons learned from Rana Plaza. </w:t>
      </w:r>
      <w:r w:rsidRPr="00F505BF">
        <w:rPr>
          <w:rFonts w:ascii="Times New Roman" w:hAnsi="Times New Roman" w:cs="Times New Roman"/>
          <w:i/>
          <w:iCs/>
          <w:color w:val="222222"/>
          <w:sz w:val="24"/>
          <w:szCs w:val="24"/>
          <w:shd w:val="clear" w:color="auto" w:fill="FFFFFF"/>
        </w:rPr>
        <w:t>Accounting, Auditing &amp; Accountability Journal</w:t>
      </w:r>
      <w:r w:rsidRPr="00F505BF">
        <w:rPr>
          <w:rFonts w:ascii="Times New Roman" w:hAnsi="Times New Roman" w:cs="Times New Roman"/>
          <w:color w:val="222222"/>
          <w:sz w:val="24"/>
          <w:szCs w:val="24"/>
          <w:shd w:val="clear" w:color="auto" w:fill="FFFFFF"/>
        </w:rPr>
        <w:t>, </w:t>
      </w:r>
      <w:r w:rsidRPr="00F505BF">
        <w:rPr>
          <w:rFonts w:ascii="Times New Roman" w:hAnsi="Times New Roman" w:cs="Times New Roman"/>
          <w:i/>
          <w:iCs/>
          <w:color w:val="222222"/>
          <w:sz w:val="24"/>
          <w:szCs w:val="24"/>
          <w:shd w:val="clear" w:color="auto" w:fill="FFFFFF"/>
        </w:rPr>
        <w:t>29</w:t>
      </w:r>
      <w:r w:rsidRPr="00F505BF">
        <w:rPr>
          <w:rFonts w:ascii="Times New Roman" w:hAnsi="Times New Roman" w:cs="Times New Roman"/>
          <w:color w:val="222222"/>
          <w:sz w:val="24"/>
          <w:szCs w:val="24"/>
          <w:shd w:val="clear" w:color="auto" w:fill="FFFFFF"/>
        </w:rPr>
        <w:t>(4), 679-704.</w:t>
      </w:r>
    </w:p>
    <w:p w:rsidR="00D7212F" w:rsidRPr="00F505BF" w:rsidRDefault="00D7212F" w:rsidP="00F505BF">
      <w:pPr>
        <w:spacing w:line="480" w:lineRule="auto"/>
        <w:ind w:left="720" w:hanging="720"/>
        <w:rPr>
          <w:rFonts w:ascii="Times New Roman" w:hAnsi="Times New Roman" w:cs="Times New Roman"/>
          <w:color w:val="222222"/>
          <w:sz w:val="24"/>
          <w:szCs w:val="24"/>
          <w:shd w:val="clear" w:color="auto" w:fill="FFFFFF"/>
        </w:rPr>
      </w:pPr>
      <w:r w:rsidRPr="00F505BF">
        <w:rPr>
          <w:rFonts w:ascii="Times New Roman" w:hAnsi="Times New Roman" w:cs="Times New Roman"/>
          <w:color w:val="222222"/>
          <w:sz w:val="24"/>
          <w:szCs w:val="24"/>
          <w:shd w:val="clear" w:color="auto" w:fill="FFFFFF"/>
        </w:rPr>
        <w:t>Yunus, M., &amp; Yamagata, T. (2012). The garment industry in Bangladesh. </w:t>
      </w:r>
      <w:r w:rsidRPr="00F505BF">
        <w:rPr>
          <w:rFonts w:ascii="Times New Roman" w:hAnsi="Times New Roman" w:cs="Times New Roman"/>
          <w:i/>
          <w:iCs/>
          <w:color w:val="222222"/>
          <w:sz w:val="24"/>
          <w:szCs w:val="24"/>
          <w:shd w:val="clear" w:color="auto" w:fill="FFFFFF"/>
        </w:rPr>
        <w:t>Dynamics of the Garment Industry in Low-Income Countries: Experience of Asia and Africa (Interim Report). ChousakenkyuHoukokusho, IDE-JETRO</w:t>
      </w:r>
      <w:r w:rsidRPr="00F505BF">
        <w:rPr>
          <w:rFonts w:ascii="Times New Roman" w:hAnsi="Times New Roman" w:cs="Times New Roman"/>
          <w:color w:val="222222"/>
          <w:sz w:val="24"/>
          <w:szCs w:val="24"/>
          <w:shd w:val="clear" w:color="auto" w:fill="FFFFFF"/>
        </w:rPr>
        <w:t>.</w:t>
      </w:r>
    </w:p>
    <w:sectPr w:rsidR="00D7212F" w:rsidRPr="00F505BF" w:rsidSect="00D721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D2C" w:rsidRDefault="00C62D2C" w:rsidP="00D6553B">
      <w:pPr>
        <w:spacing w:after="0" w:line="240" w:lineRule="auto"/>
      </w:pPr>
      <w:r>
        <w:separator/>
      </w:r>
    </w:p>
  </w:endnote>
  <w:endnote w:type="continuationSeparator" w:id="1">
    <w:p w:rsidR="00C62D2C" w:rsidRDefault="00C62D2C" w:rsidP="00D65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D2C" w:rsidRDefault="00C62D2C" w:rsidP="00D6553B">
      <w:pPr>
        <w:spacing w:after="0" w:line="240" w:lineRule="auto"/>
      </w:pPr>
      <w:r>
        <w:separator/>
      </w:r>
    </w:p>
  </w:footnote>
  <w:footnote w:type="continuationSeparator" w:id="1">
    <w:p w:rsidR="00C62D2C" w:rsidRDefault="00C62D2C" w:rsidP="00D65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F" w:rsidRPr="00D7212F" w:rsidRDefault="00D7212F">
    <w:pPr>
      <w:pStyle w:val="Header"/>
      <w:rPr>
        <w:rFonts w:ascii="Times New Roman" w:hAnsi="Times New Roman" w:cs="Times New Roman"/>
        <w:sz w:val="24"/>
        <w:szCs w:val="24"/>
      </w:rPr>
    </w:pPr>
    <w:r w:rsidRPr="00D7212F">
      <w:rPr>
        <w:rFonts w:ascii="Times New Roman" w:hAnsi="Times New Roman" w:cs="Times New Roman"/>
        <w:sz w:val="24"/>
        <w:szCs w:val="24"/>
      </w:rPr>
      <w:t>THE GARMENT SECTOR IN BANGLADESH.</w:t>
    </w:r>
    <w:r w:rsidRPr="00D7212F">
      <w:rPr>
        <w:rFonts w:ascii="Times New Roman" w:hAnsi="Times New Roman" w:cs="Times New Roman"/>
        <w:sz w:val="24"/>
        <w:szCs w:val="24"/>
      </w:rPr>
      <w:tab/>
    </w:r>
    <w:sdt>
      <w:sdtPr>
        <w:rPr>
          <w:rFonts w:ascii="Times New Roman" w:hAnsi="Times New Roman" w:cs="Times New Roman"/>
          <w:sz w:val="24"/>
          <w:szCs w:val="24"/>
        </w:rPr>
        <w:id w:val="-108967920"/>
        <w:docPartObj>
          <w:docPartGallery w:val="Page Numbers (Top of Page)"/>
          <w:docPartUnique/>
        </w:docPartObj>
      </w:sdtPr>
      <w:sdtEndPr>
        <w:rPr>
          <w:noProof/>
        </w:rPr>
      </w:sdtEndPr>
      <w:sdtContent>
        <w:r w:rsidR="00FF350A" w:rsidRPr="00D7212F">
          <w:rPr>
            <w:rFonts w:ascii="Times New Roman" w:hAnsi="Times New Roman" w:cs="Times New Roman"/>
            <w:sz w:val="24"/>
            <w:szCs w:val="24"/>
          </w:rPr>
          <w:fldChar w:fldCharType="begin"/>
        </w:r>
        <w:r w:rsidRPr="00D7212F">
          <w:rPr>
            <w:rFonts w:ascii="Times New Roman" w:hAnsi="Times New Roman" w:cs="Times New Roman"/>
            <w:sz w:val="24"/>
            <w:szCs w:val="24"/>
          </w:rPr>
          <w:instrText xml:space="preserve"> PAGE   \* MERGEFORMAT </w:instrText>
        </w:r>
        <w:r w:rsidR="00FF350A" w:rsidRPr="00D7212F">
          <w:rPr>
            <w:rFonts w:ascii="Times New Roman" w:hAnsi="Times New Roman" w:cs="Times New Roman"/>
            <w:sz w:val="24"/>
            <w:szCs w:val="24"/>
          </w:rPr>
          <w:fldChar w:fldCharType="separate"/>
        </w:r>
        <w:r w:rsidR="00800BCF">
          <w:rPr>
            <w:rFonts w:ascii="Times New Roman" w:hAnsi="Times New Roman" w:cs="Times New Roman"/>
            <w:noProof/>
            <w:sz w:val="24"/>
            <w:szCs w:val="24"/>
          </w:rPr>
          <w:t>13</w:t>
        </w:r>
        <w:r w:rsidR="00FF350A" w:rsidRPr="00D7212F">
          <w:rPr>
            <w:rFonts w:ascii="Times New Roman" w:hAnsi="Times New Roman" w:cs="Times New Roman"/>
            <w:noProof/>
            <w:sz w:val="24"/>
            <w:szCs w:val="24"/>
          </w:rPr>
          <w:fldChar w:fldCharType="end"/>
        </w:r>
      </w:sdtContent>
    </w:sdt>
  </w:p>
  <w:p w:rsidR="00D7212F" w:rsidRPr="00D7212F" w:rsidRDefault="00D7212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12F" w:rsidRPr="00D7212F" w:rsidRDefault="00D7212F" w:rsidP="00D7212F">
    <w:pPr>
      <w:rPr>
        <w:rFonts w:ascii="Times New Roman" w:hAnsi="Times New Roman" w:cs="Times New Roman"/>
        <w:sz w:val="24"/>
        <w:szCs w:val="24"/>
      </w:rPr>
    </w:pPr>
    <w:r w:rsidRPr="00D7212F">
      <w:rPr>
        <w:rFonts w:ascii="Times New Roman" w:hAnsi="Times New Roman" w:cs="Times New Roman"/>
        <w:sz w:val="24"/>
        <w:szCs w:val="24"/>
      </w:rPr>
      <w:t>Running Head: THE GARMENT SECTOR IN BANGLADESH.</w:t>
    </w:r>
    <w:r w:rsidRPr="00D7212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21978908"/>
        <w:docPartObj>
          <w:docPartGallery w:val="Page Numbers (Top of Page)"/>
          <w:docPartUnique/>
        </w:docPartObj>
      </w:sdtPr>
      <w:sdtEndPr>
        <w:rPr>
          <w:noProof/>
        </w:rPr>
      </w:sdtEndPr>
      <w:sdtContent>
        <w:r w:rsidR="00FF350A" w:rsidRPr="00D7212F">
          <w:rPr>
            <w:rFonts w:ascii="Times New Roman" w:hAnsi="Times New Roman" w:cs="Times New Roman"/>
            <w:sz w:val="24"/>
            <w:szCs w:val="24"/>
          </w:rPr>
          <w:fldChar w:fldCharType="begin"/>
        </w:r>
        <w:r w:rsidRPr="00D7212F">
          <w:rPr>
            <w:rFonts w:ascii="Times New Roman" w:hAnsi="Times New Roman" w:cs="Times New Roman"/>
            <w:sz w:val="24"/>
            <w:szCs w:val="24"/>
          </w:rPr>
          <w:instrText xml:space="preserve"> PAGE   \* MERGEFORMAT </w:instrText>
        </w:r>
        <w:r w:rsidR="00FF350A" w:rsidRPr="00D7212F">
          <w:rPr>
            <w:rFonts w:ascii="Times New Roman" w:hAnsi="Times New Roman" w:cs="Times New Roman"/>
            <w:sz w:val="24"/>
            <w:szCs w:val="24"/>
          </w:rPr>
          <w:fldChar w:fldCharType="separate"/>
        </w:r>
        <w:r w:rsidR="00800BCF">
          <w:rPr>
            <w:rFonts w:ascii="Times New Roman" w:hAnsi="Times New Roman" w:cs="Times New Roman"/>
            <w:noProof/>
            <w:sz w:val="24"/>
            <w:szCs w:val="24"/>
          </w:rPr>
          <w:t>1</w:t>
        </w:r>
        <w:r w:rsidR="00FF350A" w:rsidRPr="00D7212F">
          <w:rPr>
            <w:rFonts w:ascii="Times New Roman" w:hAnsi="Times New Roman" w:cs="Times New Roman"/>
            <w:noProof/>
            <w:sz w:val="24"/>
            <w:szCs w:val="24"/>
          </w:rPr>
          <w:fldChar w:fldCharType="end"/>
        </w:r>
      </w:sdtContent>
    </w:sdt>
  </w:p>
  <w:p w:rsidR="00D7212F" w:rsidRPr="00D7212F" w:rsidRDefault="00D7212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4170E7"/>
    <w:rsid w:val="00006051"/>
    <w:rsid w:val="00006784"/>
    <w:rsid w:val="0000781C"/>
    <w:rsid w:val="0001779E"/>
    <w:rsid w:val="00055F88"/>
    <w:rsid w:val="00077DB1"/>
    <w:rsid w:val="000A1603"/>
    <w:rsid w:val="000E71E0"/>
    <w:rsid w:val="000F3B16"/>
    <w:rsid w:val="00103408"/>
    <w:rsid w:val="00152128"/>
    <w:rsid w:val="001521CB"/>
    <w:rsid w:val="00167851"/>
    <w:rsid w:val="00180337"/>
    <w:rsid w:val="00180AEF"/>
    <w:rsid w:val="00194F9E"/>
    <w:rsid w:val="001962A5"/>
    <w:rsid w:val="001E1802"/>
    <w:rsid w:val="001E4D42"/>
    <w:rsid w:val="001E527D"/>
    <w:rsid w:val="001F1866"/>
    <w:rsid w:val="001F4E97"/>
    <w:rsid w:val="002072F2"/>
    <w:rsid w:val="002101FD"/>
    <w:rsid w:val="002540BA"/>
    <w:rsid w:val="002701F6"/>
    <w:rsid w:val="002707B4"/>
    <w:rsid w:val="00283082"/>
    <w:rsid w:val="00294776"/>
    <w:rsid w:val="002B1BAE"/>
    <w:rsid w:val="002C17E3"/>
    <w:rsid w:val="002D1DC0"/>
    <w:rsid w:val="002D23C0"/>
    <w:rsid w:val="0032228B"/>
    <w:rsid w:val="00330DD3"/>
    <w:rsid w:val="00351174"/>
    <w:rsid w:val="0037779E"/>
    <w:rsid w:val="00383E75"/>
    <w:rsid w:val="00405CE2"/>
    <w:rsid w:val="00411440"/>
    <w:rsid w:val="00415802"/>
    <w:rsid w:val="004170E7"/>
    <w:rsid w:val="004903AA"/>
    <w:rsid w:val="00491866"/>
    <w:rsid w:val="00493093"/>
    <w:rsid w:val="0049501F"/>
    <w:rsid w:val="004A18CF"/>
    <w:rsid w:val="004C4D27"/>
    <w:rsid w:val="004C7565"/>
    <w:rsid w:val="004D346B"/>
    <w:rsid w:val="004E2A9C"/>
    <w:rsid w:val="00507D43"/>
    <w:rsid w:val="00510786"/>
    <w:rsid w:val="00544F7C"/>
    <w:rsid w:val="00574762"/>
    <w:rsid w:val="00596705"/>
    <w:rsid w:val="005A0A81"/>
    <w:rsid w:val="005B3E30"/>
    <w:rsid w:val="005C2FBA"/>
    <w:rsid w:val="005D6707"/>
    <w:rsid w:val="00611466"/>
    <w:rsid w:val="006231B8"/>
    <w:rsid w:val="006407FE"/>
    <w:rsid w:val="006847A3"/>
    <w:rsid w:val="006A6BB8"/>
    <w:rsid w:val="006A7F9C"/>
    <w:rsid w:val="006B05C8"/>
    <w:rsid w:val="006E00AE"/>
    <w:rsid w:val="006F185B"/>
    <w:rsid w:val="007275E2"/>
    <w:rsid w:val="00731452"/>
    <w:rsid w:val="007460DC"/>
    <w:rsid w:val="00747ACD"/>
    <w:rsid w:val="007A70FF"/>
    <w:rsid w:val="007E602E"/>
    <w:rsid w:val="007F6399"/>
    <w:rsid w:val="00800BCF"/>
    <w:rsid w:val="00805673"/>
    <w:rsid w:val="00805D52"/>
    <w:rsid w:val="00860C17"/>
    <w:rsid w:val="00891E16"/>
    <w:rsid w:val="008A25C4"/>
    <w:rsid w:val="008B539A"/>
    <w:rsid w:val="0090084D"/>
    <w:rsid w:val="00906843"/>
    <w:rsid w:val="00910DDA"/>
    <w:rsid w:val="00920BB8"/>
    <w:rsid w:val="00924760"/>
    <w:rsid w:val="00924C88"/>
    <w:rsid w:val="00940A53"/>
    <w:rsid w:val="00996455"/>
    <w:rsid w:val="009A372B"/>
    <w:rsid w:val="009B0E64"/>
    <w:rsid w:val="009F30B7"/>
    <w:rsid w:val="00A314DA"/>
    <w:rsid w:val="00A740CB"/>
    <w:rsid w:val="00AF77D1"/>
    <w:rsid w:val="00B36A2A"/>
    <w:rsid w:val="00BD3A99"/>
    <w:rsid w:val="00BE4AC5"/>
    <w:rsid w:val="00C165F9"/>
    <w:rsid w:val="00C20E58"/>
    <w:rsid w:val="00C31D84"/>
    <w:rsid w:val="00C62D2C"/>
    <w:rsid w:val="00C72433"/>
    <w:rsid w:val="00CB0E82"/>
    <w:rsid w:val="00CC3C24"/>
    <w:rsid w:val="00CC6D2A"/>
    <w:rsid w:val="00CD436D"/>
    <w:rsid w:val="00D01517"/>
    <w:rsid w:val="00D1135D"/>
    <w:rsid w:val="00D41CA7"/>
    <w:rsid w:val="00D6553B"/>
    <w:rsid w:val="00D66BAF"/>
    <w:rsid w:val="00D7212F"/>
    <w:rsid w:val="00D74ECB"/>
    <w:rsid w:val="00DD59B7"/>
    <w:rsid w:val="00DE7FF7"/>
    <w:rsid w:val="00E238CF"/>
    <w:rsid w:val="00E27180"/>
    <w:rsid w:val="00E34959"/>
    <w:rsid w:val="00E43AC7"/>
    <w:rsid w:val="00E628D1"/>
    <w:rsid w:val="00E7346B"/>
    <w:rsid w:val="00E90F2C"/>
    <w:rsid w:val="00F109A0"/>
    <w:rsid w:val="00F505BF"/>
    <w:rsid w:val="00FB75C0"/>
    <w:rsid w:val="00FC5B5A"/>
    <w:rsid w:val="00FD15E4"/>
    <w:rsid w:val="00FE2FAF"/>
    <w:rsid w:val="00FE32A7"/>
    <w:rsid w:val="00FF35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3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53B"/>
  </w:style>
  <w:style w:type="paragraph" w:styleId="Footer">
    <w:name w:val="footer"/>
    <w:basedOn w:val="Normal"/>
    <w:link w:val="FooterChar"/>
    <w:uiPriority w:val="99"/>
    <w:unhideWhenUsed/>
    <w:rsid w:val="00D65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53B"/>
  </w:style>
  <w:style w:type="character" w:styleId="SubtleEmphasis">
    <w:name w:val="Subtle Emphasis"/>
    <w:basedOn w:val="DefaultParagraphFont"/>
    <w:uiPriority w:val="19"/>
    <w:qFormat/>
    <w:rsid w:val="001521CB"/>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2018-10-27T21:58:00Z</dcterms:created>
  <dcterms:modified xsi:type="dcterms:W3CDTF">2018-10-27T21:58:00Z</dcterms:modified>
</cp:coreProperties>
</file>